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id w:val="879445723"/>
        <w:docPartObj>
          <w:docPartGallery w:val="autotext"/>
        </w:docPartObj>
      </w:sdtPr>
      <w:sdtEndPr>
        <w:rPr>
          <w:rFonts w:asciiTheme="majorEastAsia" w:hAnsiTheme="majorEastAsia" w:eastAsiaTheme="majorEastAsia"/>
          <w:b/>
          <w:sz w:val="40"/>
        </w:rPr>
      </w:sdtEndPr>
      <w:sdtContent>
        <w:p/>
        <w:p/>
        <w:p/>
        <w:p/>
        <w:p/>
        <w:p/>
        <w:p/>
        <w:p>
          <w:pPr>
            <w:spacing w:after="156" w:afterLines="50" w:line="360" w:lineRule="auto"/>
            <w:jc w:val="center"/>
            <w:rPr>
              <w:rFonts w:hint="eastAsia" w:asciiTheme="majorEastAsia" w:hAnsiTheme="majorEastAsia" w:eastAsiaTheme="majorEastAsia"/>
              <w:b/>
              <w:sz w:val="15"/>
              <w:lang w:val="en-US" w:eastAsia="zh-CN"/>
            </w:rPr>
          </w:pPr>
          <w:r>
            <w:rPr>
              <w:rFonts w:hint="eastAsia" w:asciiTheme="majorEastAsia" w:hAnsiTheme="majorEastAsia" w:eastAsiaTheme="majorEastAsia"/>
              <w:b/>
              <w:sz w:val="15"/>
              <w:lang w:val="en-US" w:eastAsia="zh-CN"/>
            </w:rPr>
            <w:t>三防</w:t>
          </w:r>
          <w:r>
            <w:rPr>
              <w:rFonts w:hint="eastAsia" w:asciiTheme="majorEastAsia" w:hAnsiTheme="majorEastAsia" w:eastAsiaTheme="majorEastAsia"/>
              <w:b/>
              <w:sz w:val="15"/>
            </w:rPr>
            <w:t>北斗</w:t>
          </w:r>
          <w:r>
            <w:rPr>
              <w:rFonts w:hint="eastAsia" w:asciiTheme="majorEastAsia" w:hAnsiTheme="majorEastAsia" w:eastAsiaTheme="majorEastAsia"/>
              <w:b/>
              <w:sz w:val="15"/>
              <w:lang w:val="en-US" w:eastAsia="zh-CN"/>
            </w:rPr>
            <w:t>智能</w:t>
          </w:r>
          <w:r>
            <w:rPr>
              <w:rFonts w:hint="eastAsia" w:asciiTheme="majorEastAsia" w:hAnsiTheme="majorEastAsia" w:eastAsiaTheme="majorEastAsia"/>
              <w:b/>
              <w:sz w:val="15"/>
            </w:rPr>
            <w:t>手持</w:t>
          </w:r>
          <w:r>
            <w:rPr>
              <w:rFonts w:hint="eastAsia" w:asciiTheme="majorEastAsia" w:hAnsiTheme="majorEastAsia" w:eastAsiaTheme="majorEastAsia"/>
              <w:b/>
              <w:sz w:val="15"/>
              <w:lang w:val="en-US" w:eastAsia="zh-CN"/>
            </w:rPr>
            <w:t>机</w:t>
          </w:r>
        </w:p>
        <w:p>
          <w:pPr>
            <w:widowControl/>
            <w:jc w:val="center"/>
            <w:rPr>
              <w:rFonts w:asciiTheme="majorEastAsia" w:hAnsiTheme="majorEastAsia" w:eastAsiaTheme="majorEastAsia"/>
              <w:b/>
              <w:sz w:val="40"/>
            </w:rPr>
          </w:pPr>
          <w:r>
            <w:rPr>
              <w:rFonts w:hint="eastAsia" w:asciiTheme="majorEastAsia" w:hAnsiTheme="majorEastAsia" w:eastAsiaTheme="majorEastAsia"/>
              <w:b/>
              <w:sz w:val="40"/>
            </w:rPr>
            <w:t>使用维护手册</w:t>
          </w:r>
        </w:p>
      </w:sdtContent>
    </w:sdt>
    <w:p>
      <w:pPr>
        <w:spacing w:line="360" w:lineRule="auto"/>
        <w:jc w:val="center"/>
        <w:rPr>
          <w:rFonts w:ascii="幼圆" w:eastAsia="幼圆"/>
          <w:sz w:val="15"/>
          <w:szCs w:val="15"/>
        </w:rPr>
      </w:pPr>
    </w:p>
    <w:p>
      <w:pPr>
        <w:spacing w:line="360" w:lineRule="auto"/>
        <w:jc w:val="center"/>
        <w:rPr>
          <w:rFonts w:ascii="幼圆" w:eastAsia="幼圆"/>
          <w:sz w:val="15"/>
          <w:szCs w:val="15"/>
        </w:rPr>
      </w:pPr>
    </w:p>
    <w:p>
      <w:pPr>
        <w:spacing w:line="360" w:lineRule="auto"/>
        <w:jc w:val="center"/>
        <w:rPr>
          <w:rFonts w:ascii="幼圆" w:eastAsia="幼圆"/>
          <w:sz w:val="15"/>
          <w:szCs w:val="15"/>
        </w:rPr>
      </w:pPr>
    </w:p>
    <w:p>
      <w:pPr>
        <w:spacing w:before="156" w:beforeLines="50" w:line="360" w:lineRule="auto"/>
        <w:rPr>
          <w:rFonts w:ascii="幼圆" w:eastAsia="幼圆"/>
          <w:sz w:val="15"/>
          <w:szCs w:val="15"/>
        </w:rPr>
      </w:pPr>
    </w:p>
    <w:p>
      <w:pPr>
        <w:spacing w:before="156" w:beforeLines="50" w:line="360" w:lineRule="auto"/>
        <w:rPr>
          <w:rFonts w:ascii="幼圆" w:eastAsia="幼圆"/>
          <w:sz w:val="15"/>
          <w:szCs w:val="15"/>
        </w:rPr>
      </w:pPr>
    </w:p>
    <w:p>
      <w:pPr>
        <w:jc w:val="center"/>
        <w:rPr>
          <w:rFonts w:asciiTheme="majorEastAsia" w:hAnsiTheme="majorEastAsia" w:eastAsiaTheme="majorEastAsia"/>
          <w:b/>
          <w:sz w:val="15"/>
        </w:rPr>
      </w:pPr>
    </w:p>
    <w:p>
      <w:pPr>
        <w:jc w:val="center"/>
        <w:rPr>
          <w:rFonts w:asciiTheme="majorEastAsia" w:hAnsiTheme="majorEastAsia" w:eastAsiaTheme="majorEastAsia"/>
          <w:b/>
          <w:sz w:val="15"/>
        </w:rPr>
        <w:sectPr>
          <w:headerReference r:id="rId3" w:type="default"/>
          <w:footerReference r:id="rId4" w:type="default"/>
          <w:pgSz w:w="5954" w:h="8392"/>
          <w:pgMar w:top="720" w:right="720" w:bottom="720" w:left="720" w:header="340" w:footer="340" w:gutter="0"/>
          <w:pgNumType w:fmt="upperRoman" w:start="0"/>
          <w:cols w:space="425" w:num="1"/>
          <w:titlePg/>
          <w:docGrid w:type="lines" w:linePitch="312" w:charSpace="0"/>
        </w:sectPr>
      </w:pPr>
    </w:p>
    <w:p>
      <w:pPr>
        <w:pStyle w:val="2"/>
        <w:spacing w:before="120" w:after="120" w:line="360" w:lineRule="auto"/>
        <w:rPr>
          <w:rFonts w:asciiTheme="majorEastAsia" w:hAnsiTheme="majorEastAsia" w:eastAsiaTheme="majorEastAsia"/>
          <w:szCs w:val="16"/>
        </w:rPr>
      </w:pPr>
      <w:r>
        <w:rPr>
          <w:rFonts w:hint="eastAsia" w:asciiTheme="majorEastAsia" w:hAnsiTheme="majorEastAsia" w:eastAsiaTheme="majorEastAsia"/>
          <w:szCs w:val="16"/>
        </w:rPr>
        <w:t>产品简介</w:t>
      </w:r>
    </w:p>
    <w:p>
      <w:pPr>
        <w:pStyle w:val="14"/>
        <w:spacing w:line="300" w:lineRule="auto"/>
        <w:ind w:left="359" w:leftChars="171" w:firstLine="300"/>
        <w:rPr>
          <w:rFonts w:hint="eastAsia" w:asciiTheme="minorEastAsia" w:hAnsiTheme="minorEastAsia" w:eastAsiaTheme="minorEastAsia"/>
          <w:sz w:val="15"/>
          <w:lang w:eastAsia="zh-CN"/>
        </w:rPr>
      </w:pPr>
      <w:r>
        <w:rPr>
          <w:rFonts w:hint="eastAsia" w:asciiTheme="majorEastAsia" w:hAnsiTheme="majorEastAsia" w:eastAsiaTheme="majorEastAsia"/>
          <w:b/>
          <w:sz w:val="15"/>
          <w:lang w:val="en-US" w:eastAsia="zh-CN"/>
        </w:rPr>
        <w:t>三防</w:t>
      </w:r>
      <w:r>
        <w:rPr>
          <w:rFonts w:hint="eastAsia" w:asciiTheme="majorEastAsia" w:hAnsiTheme="majorEastAsia" w:eastAsiaTheme="majorEastAsia"/>
          <w:b/>
          <w:sz w:val="15"/>
        </w:rPr>
        <w:t>北斗</w:t>
      </w:r>
      <w:r>
        <w:rPr>
          <w:rFonts w:hint="eastAsia" w:asciiTheme="majorEastAsia" w:hAnsiTheme="majorEastAsia" w:eastAsiaTheme="majorEastAsia"/>
          <w:b/>
          <w:sz w:val="15"/>
          <w:lang w:val="en-US" w:eastAsia="zh-CN"/>
        </w:rPr>
        <w:t>智能</w:t>
      </w:r>
      <w:r>
        <w:rPr>
          <w:rFonts w:hint="eastAsia" w:asciiTheme="majorEastAsia" w:hAnsiTheme="majorEastAsia" w:eastAsiaTheme="majorEastAsia"/>
          <w:b/>
          <w:sz w:val="15"/>
        </w:rPr>
        <w:t>手持</w:t>
      </w:r>
      <w:r>
        <w:rPr>
          <w:rFonts w:hint="eastAsia" w:asciiTheme="majorEastAsia" w:hAnsiTheme="majorEastAsia" w:eastAsiaTheme="majorEastAsia"/>
          <w:b/>
          <w:sz w:val="15"/>
          <w:lang w:val="en-US" w:eastAsia="zh-CN"/>
        </w:rPr>
        <w:t>机</w:t>
      </w:r>
      <w:r>
        <w:rPr>
          <w:rFonts w:asciiTheme="minorEastAsia" w:hAnsiTheme="minorEastAsia"/>
          <w:sz w:val="15"/>
        </w:rPr>
        <w:t>是一款内置北斗三号短报文功能</w:t>
      </w:r>
      <w:r>
        <w:rPr>
          <w:rFonts w:hint="eastAsia" w:asciiTheme="minorEastAsia" w:hAnsiTheme="minorEastAsia"/>
          <w:sz w:val="15"/>
        </w:rPr>
        <w:t>，</w:t>
      </w:r>
      <w:r>
        <w:rPr>
          <w:rFonts w:asciiTheme="minorEastAsia" w:hAnsiTheme="minorEastAsia"/>
          <w:sz w:val="15"/>
        </w:rPr>
        <w:t>支持北斗三号定位</w:t>
      </w:r>
      <w:r>
        <w:rPr>
          <w:rFonts w:hint="eastAsia" w:asciiTheme="minorEastAsia" w:hAnsiTheme="minorEastAsia"/>
          <w:sz w:val="15"/>
        </w:rPr>
        <w:t>、</w:t>
      </w:r>
      <w:r>
        <w:rPr>
          <w:rFonts w:asciiTheme="minorEastAsia" w:hAnsiTheme="minorEastAsia"/>
          <w:sz w:val="15"/>
        </w:rPr>
        <w:t>导航</w:t>
      </w:r>
      <w:r>
        <w:rPr>
          <w:rFonts w:hint="eastAsia" w:asciiTheme="minorEastAsia" w:hAnsiTheme="minorEastAsia"/>
          <w:sz w:val="15"/>
        </w:rPr>
        <w:t>、</w:t>
      </w:r>
      <w:r>
        <w:rPr>
          <w:rFonts w:asciiTheme="minorEastAsia" w:hAnsiTheme="minorEastAsia"/>
          <w:sz w:val="15"/>
        </w:rPr>
        <w:t>授时的</w:t>
      </w:r>
      <w:r>
        <w:rPr>
          <w:rFonts w:hint="eastAsia" w:asciiTheme="minorEastAsia" w:hAnsiTheme="minorEastAsia"/>
          <w:sz w:val="15"/>
        </w:rPr>
        <w:t>4G全网通手持终端。搭载8核2.0G</w:t>
      </w:r>
      <w:r>
        <w:rPr>
          <w:rFonts w:hint="eastAsia" w:asciiTheme="minorEastAsia" w:hAnsiTheme="minorEastAsia"/>
          <w:sz w:val="15"/>
          <w:lang w:val="en-US" w:eastAsia="zh-CN"/>
        </w:rPr>
        <w:t>HZ</w:t>
      </w:r>
      <w:r>
        <w:rPr>
          <w:rFonts w:hint="eastAsia" w:asciiTheme="minorEastAsia" w:hAnsiTheme="minorEastAsia"/>
          <w:sz w:val="15"/>
        </w:rPr>
        <w:t>高性能CPU，配置6</w:t>
      </w:r>
      <w:r>
        <w:rPr>
          <w:rFonts w:hint="eastAsia" w:asciiTheme="minorEastAsia" w:hAnsiTheme="minorEastAsia"/>
          <w:sz w:val="15"/>
          <w:lang w:val="en-US" w:eastAsia="zh-CN"/>
        </w:rPr>
        <w:t>GB</w:t>
      </w:r>
      <w:r>
        <w:rPr>
          <w:rFonts w:hint="eastAsia" w:asciiTheme="minorEastAsia" w:hAnsiTheme="minorEastAsia"/>
          <w:sz w:val="15"/>
        </w:rPr>
        <w:t>+</w:t>
      </w:r>
      <w:r>
        <w:rPr>
          <w:rFonts w:asciiTheme="minorEastAsia" w:hAnsiTheme="minorEastAsia"/>
          <w:sz w:val="15"/>
        </w:rPr>
        <w:t>128</w:t>
      </w:r>
      <w:r>
        <w:rPr>
          <w:rFonts w:hint="eastAsia" w:asciiTheme="minorEastAsia" w:hAnsiTheme="minorEastAsia"/>
          <w:sz w:val="15"/>
        </w:rPr>
        <w:t>G</w:t>
      </w:r>
      <w:r>
        <w:rPr>
          <w:rFonts w:hint="eastAsia" w:asciiTheme="minorEastAsia" w:hAnsiTheme="minorEastAsia"/>
          <w:sz w:val="15"/>
          <w:lang w:val="en-US" w:eastAsia="zh-CN"/>
        </w:rPr>
        <w:t>B</w:t>
      </w:r>
      <w:r>
        <w:rPr>
          <w:rFonts w:hint="eastAsia" w:asciiTheme="minorEastAsia" w:hAnsiTheme="minorEastAsia"/>
          <w:sz w:val="15"/>
        </w:rPr>
        <w:t>内存，内置</w:t>
      </w:r>
      <w:r>
        <w:rPr>
          <w:rFonts w:asciiTheme="minorEastAsia" w:hAnsiTheme="minorEastAsia"/>
          <w:sz w:val="15"/>
        </w:rPr>
        <w:t>6</w:t>
      </w:r>
      <w:r>
        <w:rPr>
          <w:rFonts w:hint="eastAsia" w:asciiTheme="minorEastAsia" w:hAnsiTheme="minorEastAsia"/>
          <w:sz w:val="15"/>
          <w:lang w:val="en-US" w:eastAsia="zh-CN"/>
        </w:rPr>
        <w:t>6</w:t>
      </w:r>
      <w:r>
        <w:rPr>
          <w:rFonts w:hint="eastAsia" w:asciiTheme="minorEastAsia" w:hAnsiTheme="minorEastAsia"/>
          <w:sz w:val="15"/>
        </w:rPr>
        <w:t>00mAh大容量电池。满足户外使用需求，广泛应用于</w:t>
      </w:r>
      <w:r>
        <w:rPr>
          <w:rFonts w:hint="eastAsia" w:asciiTheme="minorEastAsia" w:hAnsiTheme="minorEastAsia"/>
          <w:sz w:val="15"/>
          <w:lang w:val="en-US" w:eastAsia="zh-CN"/>
        </w:rPr>
        <w:t>应急通讯、</w:t>
      </w:r>
      <w:r>
        <w:rPr>
          <w:rFonts w:hint="eastAsia" w:asciiTheme="minorEastAsia" w:hAnsiTheme="minorEastAsia"/>
          <w:sz w:val="15"/>
        </w:rPr>
        <w:t>抢险救灾、边防巡检、森林</w:t>
      </w:r>
      <w:r>
        <w:rPr>
          <w:rFonts w:hint="eastAsia" w:asciiTheme="minorEastAsia" w:hAnsiTheme="minorEastAsia"/>
          <w:sz w:val="15"/>
          <w:lang w:val="en-US" w:eastAsia="zh-CN"/>
        </w:rPr>
        <w:t>消防、矿业勘探、电力修检、野外调查</w:t>
      </w:r>
      <w:r>
        <w:rPr>
          <w:rFonts w:hint="eastAsia" w:asciiTheme="minorEastAsia" w:hAnsiTheme="minorEastAsia"/>
          <w:sz w:val="15"/>
        </w:rPr>
        <w:t>等行业</w:t>
      </w:r>
      <w:r>
        <w:rPr>
          <w:rFonts w:hint="eastAsia" w:asciiTheme="minorEastAsia" w:hAnsiTheme="minorEastAsia"/>
          <w:sz w:val="15"/>
          <w:lang w:val="en-US" w:eastAsia="zh-CN"/>
        </w:rPr>
        <w:t>领域</w:t>
      </w:r>
      <w:r>
        <w:rPr>
          <w:rFonts w:hint="eastAsia" w:asciiTheme="minorEastAsia" w:hAnsiTheme="minorEastAsia"/>
          <w:sz w:val="15"/>
          <w:lang w:eastAsia="zh-CN"/>
        </w:rPr>
        <w:t>。</w:t>
      </w:r>
    </w:p>
    <w:p>
      <w:pPr>
        <w:pStyle w:val="2"/>
        <w:spacing w:before="120" w:after="120" w:line="360" w:lineRule="auto"/>
        <w:rPr>
          <w:rFonts w:asciiTheme="majorEastAsia" w:hAnsiTheme="majorEastAsia" w:eastAsiaTheme="majorEastAsia"/>
          <w:szCs w:val="16"/>
        </w:rPr>
      </w:pPr>
      <w:r>
        <w:rPr>
          <w:rFonts w:hint="eastAsia" w:asciiTheme="majorEastAsia" w:hAnsiTheme="majorEastAsia" w:eastAsiaTheme="majorEastAsia"/>
          <w:szCs w:val="16"/>
        </w:rPr>
        <w:t>主要功能及特点</w:t>
      </w:r>
    </w:p>
    <w:p>
      <w:pPr>
        <w:pStyle w:val="14"/>
        <w:numPr>
          <w:ilvl w:val="0"/>
          <w:numId w:val="1"/>
        </w:numPr>
        <w:spacing w:line="300" w:lineRule="auto"/>
        <w:ind w:left="777" w:firstLineChars="0"/>
        <w:rPr>
          <w:rFonts w:asciiTheme="minorEastAsia" w:hAnsiTheme="minorEastAsia"/>
          <w:sz w:val="15"/>
        </w:rPr>
      </w:pPr>
      <w:r>
        <w:rPr>
          <w:rFonts w:asciiTheme="minorEastAsia" w:hAnsiTheme="minorEastAsia"/>
          <w:sz w:val="15"/>
        </w:rPr>
        <w:t>支持北斗三号短报文通信</w:t>
      </w:r>
      <w:r>
        <w:rPr>
          <w:rFonts w:hint="eastAsia" w:asciiTheme="minorEastAsia" w:hAnsiTheme="minorEastAsia"/>
          <w:sz w:val="15"/>
          <w:lang w:eastAsia="zh-CN"/>
        </w:rPr>
        <w:t>、</w:t>
      </w:r>
      <w:r>
        <w:rPr>
          <w:rFonts w:hint="eastAsia" w:asciiTheme="minorEastAsia" w:hAnsiTheme="minorEastAsia"/>
          <w:sz w:val="15"/>
          <w:lang w:val="en-US" w:eastAsia="zh-CN"/>
        </w:rPr>
        <w:t>定位、图文传输、语音压缩传输</w:t>
      </w:r>
      <w:r>
        <w:rPr>
          <w:rFonts w:hint="eastAsia" w:asciiTheme="minorEastAsia" w:hAnsiTheme="minorEastAsia"/>
          <w:sz w:val="15"/>
        </w:rPr>
        <w:t>；同时</w:t>
      </w:r>
      <w:r>
        <w:rPr>
          <w:rFonts w:asciiTheme="minorEastAsia" w:hAnsiTheme="minorEastAsia"/>
          <w:sz w:val="15"/>
        </w:rPr>
        <w:t>支持北斗二号短报文通信</w:t>
      </w:r>
      <w:r>
        <w:rPr>
          <w:rFonts w:hint="eastAsia" w:asciiTheme="minorEastAsia" w:hAnsiTheme="minorEastAsia"/>
          <w:sz w:val="15"/>
        </w:rPr>
        <w:t>；</w:t>
      </w:r>
    </w:p>
    <w:p>
      <w:pPr>
        <w:pStyle w:val="14"/>
        <w:numPr>
          <w:ilvl w:val="0"/>
          <w:numId w:val="1"/>
        </w:numPr>
        <w:spacing w:line="300" w:lineRule="auto"/>
        <w:ind w:left="777" w:firstLineChars="0"/>
        <w:rPr>
          <w:rFonts w:asciiTheme="minorEastAsia" w:hAnsiTheme="minorEastAsia"/>
          <w:sz w:val="15"/>
        </w:rPr>
      </w:pPr>
      <w:r>
        <w:rPr>
          <w:rFonts w:hint="eastAsia" w:asciiTheme="minorEastAsia" w:hAnsiTheme="minorEastAsia"/>
          <w:sz w:val="15"/>
        </w:rPr>
        <w:t>同时支持2张北斗用户卡；</w:t>
      </w:r>
    </w:p>
    <w:p>
      <w:pPr>
        <w:pStyle w:val="14"/>
        <w:numPr>
          <w:ilvl w:val="0"/>
          <w:numId w:val="1"/>
        </w:numPr>
        <w:spacing w:line="300" w:lineRule="auto"/>
        <w:ind w:left="777" w:firstLineChars="0"/>
        <w:rPr>
          <w:rFonts w:asciiTheme="minorEastAsia" w:hAnsiTheme="minorEastAsia"/>
          <w:sz w:val="15"/>
        </w:rPr>
      </w:pPr>
      <w:r>
        <w:rPr>
          <w:rFonts w:hint="eastAsia" w:asciiTheme="minorEastAsia" w:hAnsiTheme="minorEastAsia"/>
          <w:sz w:val="15"/>
          <w:lang w:val="en-US" w:eastAsia="zh-CN"/>
        </w:rPr>
        <w:t>支持</w:t>
      </w:r>
      <w:r>
        <w:rPr>
          <w:rFonts w:hint="eastAsia" w:asciiTheme="minorEastAsia" w:hAnsiTheme="minorEastAsia"/>
          <w:sz w:val="15"/>
        </w:rPr>
        <w:t>北斗定位、导航、授时；</w:t>
      </w:r>
    </w:p>
    <w:p>
      <w:pPr>
        <w:pStyle w:val="14"/>
        <w:numPr>
          <w:ilvl w:val="0"/>
          <w:numId w:val="1"/>
        </w:numPr>
        <w:spacing w:line="300" w:lineRule="auto"/>
        <w:ind w:left="777" w:firstLineChars="0"/>
        <w:rPr>
          <w:rFonts w:asciiTheme="minorEastAsia" w:hAnsiTheme="minorEastAsia"/>
          <w:sz w:val="15"/>
        </w:rPr>
      </w:pPr>
      <w:r>
        <w:rPr>
          <w:rFonts w:hint="eastAsia" w:asciiTheme="minorEastAsia" w:hAnsiTheme="minorEastAsia"/>
          <w:sz w:val="15"/>
        </w:rPr>
        <w:t>SOS紧急报警；</w:t>
      </w:r>
    </w:p>
    <w:p>
      <w:pPr>
        <w:pStyle w:val="14"/>
        <w:numPr>
          <w:ilvl w:val="0"/>
          <w:numId w:val="1"/>
        </w:numPr>
        <w:spacing w:line="300" w:lineRule="auto"/>
        <w:ind w:left="777" w:firstLineChars="0"/>
        <w:rPr>
          <w:rFonts w:asciiTheme="minorEastAsia" w:hAnsiTheme="minorEastAsia"/>
          <w:sz w:val="15"/>
        </w:rPr>
      </w:pPr>
      <w:r>
        <w:rPr>
          <w:rFonts w:hint="eastAsia" w:asciiTheme="minorEastAsia" w:hAnsiTheme="minorEastAsia"/>
          <w:sz w:val="15"/>
        </w:rPr>
        <w:t>4G全网通</w:t>
      </w:r>
      <w:r>
        <w:rPr>
          <w:rFonts w:hint="eastAsia" w:asciiTheme="minorEastAsia" w:hAnsiTheme="minorEastAsia"/>
          <w:sz w:val="15"/>
          <w:lang w:val="en-US" w:eastAsia="zh-CN"/>
        </w:rPr>
        <w:t>*2</w:t>
      </w:r>
      <w:r>
        <w:rPr>
          <w:rFonts w:hint="eastAsia" w:asciiTheme="minorEastAsia" w:hAnsiTheme="minorEastAsia"/>
          <w:sz w:val="15"/>
        </w:rPr>
        <w:t>；</w:t>
      </w:r>
    </w:p>
    <w:p>
      <w:pPr>
        <w:pStyle w:val="14"/>
        <w:numPr>
          <w:ilvl w:val="0"/>
          <w:numId w:val="1"/>
        </w:numPr>
        <w:spacing w:line="300" w:lineRule="auto"/>
        <w:ind w:left="777" w:firstLineChars="0"/>
        <w:rPr>
          <w:rFonts w:asciiTheme="minorEastAsia" w:hAnsiTheme="minorEastAsia"/>
          <w:sz w:val="15"/>
        </w:rPr>
      </w:pPr>
      <w:r>
        <w:rPr>
          <w:rFonts w:hint="eastAsia" w:asciiTheme="minorEastAsia" w:hAnsiTheme="minorEastAsia"/>
          <w:sz w:val="15"/>
          <w:lang w:val="en-US" w:eastAsia="zh-CN"/>
        </w:rPr>
        <w:t>FHD 2160</w:t>
      </w:r>
      <w:r>
        <w:rPr>
          <w:rFonts w:hint="eastAsia" w:asciiTheme="minorEastAsia" w:hAnsiTheme="minorEastAsia"/>
          <w:sz w:val="15"/>
        </w:rPr>
        <w:t>*1080</w:t>
      </w:r>
      <w:r>
        <w:rPr>
          <w:rFonts w:hint="eastAsia" w:asciiTheme="minorEastAsia" w:hAnsiTheme="minorEastAsia"/>
          <w:sz w:val="15"/>
          <w:lang w:eastAsia="zh-CN"/>
        </w:rPr>
        <w:t>，</w:t>
      </w:r>
      <w:r>
        <w:rPr>
          <w:rFonts w:hint="eastAsia" w:asciiTheme="minorEastAsia" w:hAnsiTheme="minorEastAsia"/>
          <w:sz w:val="15"/>
          <w:lang w:val="en-US" w:eastAsia="zh-CN"/>
        </w:rPr>
        <w:t>亮度450nit，阳光可读</w:t>
      </w:r>
      <w:r>
        <w:rPr>
          <w:rFonts w:hint="eastAsia" w:asciiTheme="minorEastAsia" w:hAnsiTheme="minorEastAsia"/>
          <w:sz w:val="15"/>
        </w:rPr>
        <w:t xml:space="preserve"> ；</w:t>
      </w:r>
    </w:p>
    <w:p>
      <w:pPr>
        <w:pStyle w:val="14"/>
        <w:numPr>
          <w:ilvl w:val="0"/>
          <w:numId w:val="1"/>
        </w:numPr>
        <w:spacing w:line="300" w:lineRule="auto"/>
        <w:ind w:left="777" w:firstLineChars="0"/>
        <w:rPr>
          <w:rFonts w:asciiTheme="minorEastAsia" w:hAnsiTheme="minorEastAsia"/>
          <w:sz w:val="15"/>
        </w:rPr>
      </w:pPr>
      <w:r>
        <w:rPr>
          <w:rFonts w:hint="eastAsia" w:asciiTheme="minorEastAsia" w:hAnsiTheme="minorEastAsia"/>
          <w:sz w:val="15"/>
          <w:lang w:val="en-US" w:eastAsia="zh-CN"/>
        </w:rPr>
        <w:t>6600mAh大容量电池</w:t>
      </w:r>
      <w:r>
        <w:rPr>
          <w:rFonts w:hint="eastAsia" w:asciiTheme="minorEastAsia" w:hAnsiTheme="minorEastAsia"/>
          <w:sz w:val="15"/>
        </w:rPr>
        <w:t>；</w:t>
      </w:r>
    </w:p>
    <w:p>
      <w:pPr>
        <w:pStyle w:val="14"/>
        <w:numPr>
          <w:ilvl w:val="0"/>
          <w:numId w:val="1"/>
        </w:numPr>
        <w:spacing w:line="300" w:lineRule="auto"/>
        <w:ind w:left="777" w:firstLineChars="0"/>
        <w:rPr>
          <w:rFonts w:asciiTheme="minorEastAsia" w:hAnsiTheme="minorEastAsia"/>
          <w:sz w:val="15"/>
        </w:rPr>
      </w:pPr>
      <w:r>
        <w:rPr>
          <w:rFonts w:hint="eastAsia" w:asciiTheme="minorEastAsia" w:hAnsiTheme="minorEastAsia"/>
          <w:sz w:val="15"/>
        </w:rPr>
        <w:t>IP6</w:t>
      </w:r>
      <w:r>
        <w:rPr>
          <w:rFonts w:hint="eastAsia" w:asciiTheme="minorEastAsia" w:hAnsiTheme="minorEastAsia"/>
          <w:sz w:val="15"/>
          <w:lang w:val="en-US" w:eastAsia="zh-CN"/>
        </w:rPr>
        <w:t>8防护</w:t>
      </w:r>
      <w:r>
        <w:rPr>
          <w:rFonts w:hint="eastAsia" w:asciiTheme="minorEastAsia" w:hAnsiTheme="minorEastAsia"/>
          <w:sz w:val="15"/>
        </w:rPr>
        <w:t>，1</w:t>
      </w:r>
      <w:r>
        <w:rPr>
          <w:rFonts w:asciiTheme="minorEastAsia" w:hAnsiTheme="minorEastAsia"/>
          <w:sz w:val="15"/>
        </w:rPr>
        <w:t>.</w:t>
      </w:r>
      <w:r>
        <w:rPr>
          <w:rFonts w:hint="eastAsia" w:asciiTheme="minorEastAsia" w:hAnsiTheme="minorEastAsia"/>
          <w:sz w:val="15"/>
          <w:lang w:val="en-US" w:eastAsia="zh-CN"/>
        </w:rPr>
        <w:t>2</w:t>
      </w:r>
      <w:r>
        <w:rPr>
          <w:rFonts w:hint="eastAsia" w:asciiTheme="minorEastAsia" w:hAnsiTheme="minorEastAsia"/>
          <w:sz w:val="15"/>
        </w:rPr>
        <w:t>米跌落。</w:t>
      </w:r>
    </w:p>
    <w:p>
      <w:pPr>
        <w:pStyle w:val="2"/>
        <w:spacing w:before="120" w:after="120"/>
        <w:rPr>
          <w:rFonts w:asciiTheme="majorEastAsia" w:hAnsiTheme="majorEastAsia" w:eastAsiaTheme="majorEastAsia"/>
          <w:szCs w:val="16"/>
        </w:rPr>
      </w:pPr>
      <w:r>
        <w:rPr>
          <w:rFonts w:hint="eastAsia" w:asciiTheme="majorEastAsia" w:hAnsiTheme="majorEastAsia" w:eastAsiaTheme="majorEastAsia"/>
          <w:szCs w:val="16"/>
        </w:rPr>
        <w:t>设备正面</w:t>
      </w:r>
    </w:p>
    <w:p>
      <w:pPr>
        <w:pStyle w:val="14"/>
        <w:spacing w:before="468" w:beforeLines="150"/>
        <w:ind w:left="-105" w:leftChars="-50" w:right="-105" w:rightChars="-50" w:firstLine="0" w:firstLineChars="0"/>
        <w:jc w:val="center"/>
        <w:rPr>
          <w:rFonts w:hint="eastAsia" w:ascii="幼圆" w:eastAsia="幼圆"/>
          <w:sz w:val="15"/>
          <w:lang w:eastAsia="zh-CN"/>
        </w:rPr>
      </w:pPr>
      <w:r>
        <w:rPr>
          <w:rFonts w:hint="eastAsia" w:ascii="幼圆" w:eastAsia="幼圆"/>
          <w:sz w:val="15"/>
          <w:lang w:eastAsia="zh-CN"/>
        </w:rPr>
        <w:drawing>
          <wp:inline distT="0" distB="0" distL="114300" distR="114300">
            <wp:extent cx="2865120" cy="2865120"/>
            <wp:effectExtent l="0" t="0" r="11430" b="11430"/>
            <wp:docPr id="15" name="图片 15" descr="正面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正面示意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幼圆" w:eastAsia="幼圆"/>
          <w:sz w:val="15"/>
        </w:rPr>
      </w:pPr>
    </w:p>
    <w:p>
      <w:pPr>
        <w:pStyle w:val="2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设备背面</w:t>
      </w:r>
    </w:p>
    <w:p>
      <w:pPr>
        <w:spacing w:before="468" w:beforeLines="150"/>
        <w:ind w:right="735" w:rightChars="350"/>
        <w:jc w:val="left"/>
        <w:rPr>
          <w:rFonts w:hint="eastAsia" w:ascii="幼圆" w:eastAsia="幼圆"/>
          <w:sz w:val="15"/>
          <w:lang w:eastAsia="zh-CN"/>
        </w:rPr>
      </w:pPr>
      <w:r>
        <w:rPr>
          <w:rFonts w:hint="eastAsia" w:ascii="幼圆" w:eastAsia="幼圆"/>
          <w:sz w:val="15"/>
          <w:lang w:eastAsia="zh-CN"/>
        </w:rPr>
        <w:drawing>
          <wp:inline distT="0" distB="0" distL="114300" distR="114300">
            <wp:extent cx="2865120" cy="2865120"/>
            <wp:effectExtent l="0" t="0" r="11430" b="11430"/>
            <wp:docPr id="16" name="图片 16" descr="背面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背面示意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手机性能参数</w:t>
      </w:r>
    </w:p>
    <w:tbl>
      <w:tblPr>
        <w:tblStyle w:val="10"/>
        <w:tblW w:w="5015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33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" w:hRule="atLeast"/>
        </w:trPr>
        <w:tc>
          <w:tcPr>
            <w:tcW w:w="1497" w:type="pct"/>
            <w:vAlign w:val="center"/>
          </w:tcPr>
          <w:p>
            <w:pPr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ascii="宋体" w:hAnsi="宋体" w:eastAsia="宋体"/>
                <w:sz w:val="11"/>
                <w:szCs w:val="13"/>
              </w:rPr>
              <w:t>操作系统</w:t>
            </w:r>
          </w:p>
        </w:tc>
        <w:tc>
          <w:tcPr>
            <w:tcW w:w="3503" w:type="pct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 xml:space="preserve">Android </w:t>
            </w:r>
            <w:r>
              <w:rPr>
                <w:rFonts w:ascii="宋体" w:hAnsi="宋体" w:eastAsia="宋体"/>
                <w:sz w:val="11"/>
                <w:szCs w:val="13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1497" w:type="pct"/>
            <w:vAlign w:val="center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ascii="宋体" w:hAnsi="宋体" w:eastAsia="宋体"/>
                <w:sz w:val="11"/>
                <w:szCs w:val="13"/>
              </w:rPr>
              <w:t>处理器</w:t>
            </w:r>
          </w:p>
        </w:tc>
        <w:tc>
          <w:tcPr>
            <w:tcW w:w="3503" w:type="pct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8核 2.0GHz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497" w:type="pct"/>
            <w:vAlign w:val="center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ascii="宋体" w:hAnsi="宋体" w:eastAsia="宋体"/>
                <w:sz w:val="11"/>
                <w:szCs w:val="13"/>
              </w:rPr>
              <w:t>内存及容量</w:t>
            </w:r>
          </w:p>
        </w:tc>
        <w:tc>
          <w:tcPr>
            <w:tcW w:w="3503" w:type="pct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 xml:space="preserve">运行内存：6 GB   </w:t>
            </w:r>
          </w:p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机身存储：1</w:t>
            </w:r>
            <w:r>
              <w:rPr>
                <w:rFonts w:ascii="宋体" w:hAnsi="宋体" w:eastAsia="宋体"/>
                <w:sz w:val="11"/>
                <w:szCs w:val="13"/>
              </w:rPr>
              <w:t>28</w:t>
            </w:r>
            <w:r>
              <w:rPr>
                <w:rFonts w:hint="eastAsia" w:ascii="宋体" w:hAnsi="宋体" w:eastAsia="宋体"/>
                <w:sz w:val="11"/>
                <w:szCs w:val="13"/>
              </w:rPr>
              <w:t xml:space="preserve"> GB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1497" w:type="pct"/>
            <w:vAlign w:val="center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存储扩展</w:t>
            </w:r>
          </w:p>
        </w:tc>
        <w:tc>
          <w:tcPr>
            <w:tcW w:w="3503" w:type="pct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可扩展</w:t>
            </w:r>
            <w:r>
              <w:rPr>
                <w:rFonts w:hint="eastAsia" w:ascii="宋体" w:hAnsi="宋体" w:eastAsia="宋体"/>
                <w:color w:val="000000" w:themeColor="text1"/>
                <w:sz w:val="11"/>
                <w:szCs w:val="13"/>
                <w14:textFill>
                  <w14:solidFill>
                    <w14:schemeClr w14:val="tx1"/>
                  </w14:solidFill>
                </w14:textFill>
              </w:rPr>
              <w:t>最大</w:t>
            </w:r>
            <w:r>
              <w:rPr>
                <w:rFonts w:hint="eastAsia" w:ascii="宋体" w:hAnsi="宋体" w:eastAsia="宋体"/>
                <w:sz w:val="11"/>
                <w:szCs w:val="13"/>
              </w:rPr>
              <w:t>128GB存储卡，Micro SD卡槽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1497" w:type="pct"/>
            <w:vAlign w:val="center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屏幕</w:t>
            </w:r>
          </w:p>
        </w:tc>
        <w:tc>
          <w:tcPr>
            <w:tcW w:w="3503" w:type="pct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  <w:lang w:val="en-US" w:eastAsia="zh-CN"/>
              </w:rPr>
              <w:t>6</w:t>
            </w:r>
            <w:r>
              <w:rPr>
                <w:rFonts w:hint="eastAsia" w:ascii="宋体" w:hAnsi="宋体" w:eastAsia="宋体"/>
                <w:sz w:val="11"/>
                <w:szCs w:val="13"/>
              </w:rPr>
              <w:t>寸高清全面屏</w:t>
            </w:r>
          </w:p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分辨率：</w:t>
            </w:r>
            <w:r>
              <w:rPr>
                <w:rFonts w:hint="eastAsia" w:ascii="宋体" w:hAnsi="宋体" w:eastAsia="宋体"/>
                <w:sz w:val="11"/>
                <w:szCs w:val="13"/>
                <w:lang w:val="en-US" w:eastAsia="zh-CN"/>
              </w:rPr>
              <w:t>216</w:t>
            </w:r>
            <w:r>
              <w:rPr>
                <w:rFonts w:hint="eastAsia" w:ascii="宋体" w:hAnsi="宋体" w:eastAsia="宋体"/>
                <w:sz w:val="11"/>
                <w:szCs w:val="13"/>
              </w:rPr>
              <w:t>0*1080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497" w:type="pct"/>
            <w:vAlign w:val="center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摄像头</w:t>
            </w:r>
          </w:p>
        </w:tc>
        <w:tc>
          <w:tcPr>
            <w:tcW w:w="3503" w:type="pct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ascii="宋体" w:hAnsi="宋体" w:eastAsia="宋体"/>
                <w:sz w:val="11"/>
                <w:szCs w:val="13"/>
              </w:rPr>
              <w:t>后置</w:t>
            </w:r>
            <w:r>
              <w:rPr>
                <w:rFonts w:hint="eastAsia" w:ascii="宋体" w:hAnsi="宋体" w:eastAsia="宋体"/>
                <w:sz w:val="11"/>
                <w:szCs w:val="13"/>
              </w:rPr>
              <w:t>1300万自动对焦摄像头,高亮度LED闪光灯;</w:t>
            </w:r>
          </w:p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前置500万定焦摄像头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1497" w:type="pct"/>
            <w:vAlign w:val="center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ascii="宋体" w:hAnsi="宋体" w:eastAsia="宋体"/>
                <w:sz w:val="11"/>
                <w:szCs w:val="13"/>
              </w:rPr>
              <w:t>充电</w:t>
            </w:r>
            <w:r>
              <w:rPr>
                <w:rFonts w:hint="eastAsia" w:ascii="宋体" w:hAnsi="宋体" w:eastAsia="宋体"/>
                <w:sz w:val="11"/>
                <w:szCs w:val="13"/>
              </w:rPr>
              <w:t>及</w:t>
            </w:r>
            <w:r>
              <w:rPr>
                <w:rFonts w:ascii="宋体" w:hAnsi="宋体" w:eastAsia="宋体"/>
                <w:sz w:val="11"/>
                <w:szCs w:val="13"/>
              </w:rPr>
              <w:t>电池</w:t>
            </w:r>
          </w:p>
        </w:tc>
        <w:tc>
          <w:tcPr>
            <w:tcW w:w="3503" w:type="pct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 xml:space="preserve">3.7V / </w:t>
            </w:r>
            <w:r>
              <w:rPr>
                <w:rFonts w:ascii="宋体" w:hAnsi="宋体" w:eastAsia="宋体"/>
                <w:sz w:val="11"/>
                <w:szCs w:val="13"/>
              </w:rPr>
              <w:t>6</w:t>
            </w:r>
            <w:r>
              <w:rPr>
                <w:rFonts w:hint="eastAsia" w:ascii="宋体" w:hAnsi="宋体" w:eastAsia="宋体"/>
                <w:sz w:val="11"/>
                <w:szCs w:val="13"/>
                <w:lang w:val="en-US" w:eastAsia="zh-CN"/>
              </w:rPr>
              <w:t>6</w:t>
            </w:r>
            <w:r>
              <w:rPr>
                <w:rFonts w:hint="eastAsia" w:ascii="宋体" w:hAnsi="宋体" w:eastAsia="宋体"/>
                <w:sz w:val="11"/>
                <w:szCs w:val="13"/>
              </w:rPr>
              <w:t>00mAh</w:t>
            </w:r>
          </w:p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ascii="宋体" w:hAnsi="宋体" w:eastAsia="宋体"/>
                <w:sz w:val="11"/>
                <w:szCs w:val="13"/>
              </w:rPr>
              <w:t>内置锂离子聚合物电池</w:t>
            </w:r>
            <w:r>
              <w:rPr>
                <w:rFonts w:hint="eastAsia" w:ascii="宋体" w:hAnsi="宋体" w:eastAsia="宋体"/>
                <w:sz w:val="11"/>
                <w:szCs w:val="13"/>
              </w:rPr>
              <w:t>，</w:t>
            </w:r>
            <w:r>
              <w:rPr>
                <w:rFonts w:ascii="宋体" w:hAnsi="宋体" w:eastAsia="宋体"/>
                <w:sz w:val="11"/>
                <w:szCs w:val="13"/>
              </w:rPr>
              <w:t>可拆卸</w:t>
            </w:r>
            <w:r>
              <w:rPr>
                <w:rFonts w:hint="eastAsia" w:ascii="宋体" w:hAnsi="宋体" w:eastAsia="宋体"/>
                <w:sz w:val="11"/>
                <w:szCs w:val="13"/>
                <w:lang w:val="en-US" w:eastAsia="zh-CN"/>
              </w:rPr>
              <w:t>更换</w:t>
            </w:r>
            <w:r>
              <w:rPr>
                <w:rFonts w:hint="eastAsia" w:ascii="宋体" w:hAnsi="宋体" w:eastAsia="宋体"/>
                <w:sz w:val="11"/>
                <w:szCs w:val="13"/>
              </w:rPr>
              <w:t>；</w:t>
            </w:r>
          </w:p>
          <w:p>
            <w:pPr>
              <w:pStyle w:val="14"/>
              <w:ind w:firstLine="0" w:firstLineChars="0"/>
              <w:rPr>
                <w:rFonts w:hint="default" w:ascii="宋体" w:hAnsi="宋体" w:eastAsia="宋体"/>
                <w:sz w:val="11"/>
                <w:szCs w:val="13"/>
                <w:lang w:val="en-US" w:eastAsia="zh-CN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USB Type-C 充电接口,支持快充、底部充电支持OTG</w:t>
            </w:r>
            <w:r>
              <w:rPr>
                <w:rFonts w:hint="eastAsia" w:ascii="宋体" w:hAnsi="宋体" w:eastAsia="宋体"/>
                <w:sz w:val="11"/>
                <w:szCs w:val="13"/>
                <w:lang w:eastAsia="zh-CN"/>
              </w:rPr>
              <w:t>、</w:t>
            </w:r>
            <w:r>
              <w:rPr>
                <w:rFonts w:hint="eastAsia" w:ascii="宋体" w:hAnsi="宋体" w:eastAsia="宋体"/>
                <w:sz w:val="11"/>
                <w:szCs w:val="13"/>
                <w:lang w:val="en-US" w:eastAsia="zh-CN"/>
              </w:rPr>
              <w:t>耳机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6" w:hRule="atLeast"/>
        </w:trPr>
        <w:tc>
          <w:tcPr>
            <w:tcW w:w="1497" w:type="pct"/>
            <w:vAlign w:val="center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网络与制式</w:t>
            </w:r>
          </w:p>
        </w:tc>
        <w:tc>
          <w:tcPr>
            <w:tcW w:w="3503" w:type="pct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ascii="宋体" w:hAnsi="宋体" w:eastAsia="宋体"/>
                <w:sz w:val="11"/>
                <w:szCs w:val="13"/>
              </w:rPr>
              <w:t>全网通</w:t>
            </w:r>
            <w:r>
              <w:rPr>
                <w:rFonts w:hint="eastAsia" w:ascii="宋体" w:hAnsi="宋体" w:eastAsia="宋体"/>
                <w:sz w:val="11"/>
                <w:szCs w:val="13"/>
              </w:rPr>
              <w:t>，双卡双待， Nano-SIM卡；</w:t>
            </w:r>
          </w:p>
          <w:p>
            <w:pPr>
              <w:pStyle w:val="14"/>
              <w:ind w:firstLine="0" w:firstLineChars="0"/>
              <w:rPr>
                <w:rFonts w:hint="eastAsia"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LTE-FDD（CAT-7）/LTE-TDD（CAT-7）</w:t>
            </w:r>
          </w:p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/WCDMA/TD-SCDMA/EVDO/CDMA/GSM等多种制式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1497" w:type="pct"/>
            <w:vAlign w:val="center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无线连接</w:t>
            </w:r>
          </w:p>
        </w:tc>
        <w:tc>
          <w:tcPr>
            <w:tcW w:w="3503" w:type="pct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WLAN：协议802.11a/b/g/n：频率：2.4G/5G</w:t>
            </w:r>
          </w:p>
          <w:p>
            <w:pPr>
              <w:pStyle w:val="14"/>
              <w:ind w:firstLine="0" w:firstLineChars="0"/>
              <w:rPr>
                <w:rFonts w:hint="default" w:ascii="宋体" w:hAnsi="宋体" w:eastAsia="宋体"/>
                <w:sz w:val="11"/>
                <w:szCs w:val="13"/>
                <w:lang w:val="en-US"/>
              </w:rPr>
            </w:pPr>
            <w:r>
              <w:rPr>
                <w:rFonts w:ascii="宋体" w:hAnsi="宋体" w:eastAsia="宋体"/>
                <w:sz w:val="11"/>
                <w:szCs w:val="13"/>
              </w:rPr>
              <w:t>蓝牙</w:t>
            </w:r>
            <w:r>
              <w:rPr>
                <w:rFonts w:hint="eastAsia" w:ascii="宋体" w:hAnsi="宋体" w:eastAsia="宋体"/>
                <w:sz w:val="11"/>
                <w:szCs w:val="13"/>
              </w:rPr>
              <w:t xml:space="preserve">：Bluetooth </w:t>
            </w:r>
            <w:r>
              <w:rPr>
                <w:rFonts w:hint="eastAsia" w:ascii="宋体" w:hAnsi="宋体" w:eastAsia="宋体"/>
                <w:sz w:val="11"/>
                <w:szCs w:val="13"/>
                <w:lang w:val="en-US" w:eastAsia="zh-CN"/>
              </w:rPr>
              <w:t xml:space="preserve"> BT </w:t>
            </w:r>
            <w:r>
              <w:rPr>
                <w:rFonts w:hint="eastAsia" w:ascii="宋体" w:hAnsi="宋体" w:eastAsia="宋体"/>
                <w:sz w:val="11"/>
                <w:szCs w:val="13"/>
              </w:rPr>
              <w:t>4.</w:t>
            </w:r>
            <w:r>
              <w:rPr>
                <w:rFonts w:hint="eastAsia" w:ascii="宋体" w:hAnsi="宋体" w:eastAsia="宋体"/>
                <w:sz w:val="11"/>
                <w:szCs w:val="13"/>
                <w:lang w:val="en-US" w:eastAsia="zh-CN"/>
              </w:rPr>
              <w:t>2  10米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497" w:type="pct"/>
            <w:vAlign w:val="center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ascii="宋体" w:hAnsi="宋体" w:eastAsia="宋体"/>
                <w:sz w:val="11"/>
                <w:szCs w:val="13"/>
              </w:rPr>
              <w:t>尺寸及重量</w:t>
            </w:r>
          </w:p>
        </w:tc>
        <w:tc>
          <w:tcPr>
            <w:tcW w:w="3503" w:type="pct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长度*宽度*厚度：174*81*</w:t>
            </w:r>
            <w:r>
              <w:rPr>
                <w:rFonts w:hint="eastAsia" w:ascii="宋体" w:hAnsi="宋体" w:eastAsia="宋体"/>
                <w:sz w:val="11"/>
                <w:szCs w:val="13"/>
                <w:lang w:val="en-US" w:eastAsia="zh-CN"/>
              </w:rPr>
              <w:t>17</w:t>
            </w:r>
            <w:r>
              <w:rPr>
                <w:rFonts w:hint="eastAsia" w:ascii="宋体" w:hAnsi="宋体" w:eastAsia="宋体"/>
                <w:sz w:val="11"/>
                <w:szCs w:val="13"/>
              </w:rPr>
              <w:t xml:space="preserve">mm </w:t>
            </w:r>
          </w:p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ascii="宋体" w:hAnsi="宋体" w:eastAsia="宋体"/>
                <w:sz w:val="11"/>
                <w:szCs w:val="13"/>
              </w:rPr>
              <w:t>重量</w:t>
            </w:r>
            <w:r>
              <w:rPr>
                <w:rFonts w:hint="eastAsia" w:ascii="宋体" w:hAnsi="宋体" w:eastAsia="宋体"/>
                <w:sz w:val="11"/>
                <w:szCs w:val="13"/>
              </w:rPr>
              <w:t>：</w:t>
            </w:r>
            <w:r>
              <w:rPr>
                <w:rFonts w:hint="eastAsia" w:ascii="宋体" w:hAnsi="宋体" w:eastAsia="宋体"/>
                <w:sz w:val="11"/>
                <w:szCs w:val="13"/>
                <w:lang w:val="en-US" w:eastAsia="zh-CN"/>
              </w:rPr>
              <w:t>400</w:t>
            </w:r>
            <w:r>
              <w:rPr>
                <w:rFonts w:hint="eastAsia" w:ascii="宋体" w:hAnsi="宋体" w:eastAsia="宋体"/>
                <w:sz w:val="11"/>
                <w:szCs w:val="13"/>
              </w:rPr>
              <w:t>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1497" w:type="pct"/>
            <w:vAlign w:val="center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ascii="宋体" w:hAnsi="宋体" w:eastAsia="宋体"/>
                <w:sz w:val="11"/>
                <w:szCs w:val="13"/>
              </w:rPr>
              <w:t>传感器</w:t>
            </w:r>
          </w:p>
        </w:tc>
        <w:tc>
          <w:tcPr>
            <w:tcW w:w="3503" w:type="pct"/>
          </w:tcPr>
          <w:p>
            <w:pPr>
              <w:pStyle w:val="14"/>
              <w:ind w:firstLine="0" w:firstLineChars="0"/>
              <w:rPr>
                <w:rFonts w:hint="eastAsia"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陀螺仪传感器*1</w:t>
            </w:r>
            <w:r>
              <w:rPr>
                <w:rFonts w:hint="eastAsia" w:ascii="宋体" w:hAnsi="宋体" w:eastAsia="宋体"/>
                <w:sz w:val="11"/>
                <w:szCs w:val="13"/>
                <w:lang w:val="en-US" w:eastAsia="zh-CN"/>
              </w:rPr>
              <w:t xml:space="preserve"> ，</w:t>
            </w:r>
            <w:r>
              <w:rPr>
                <w:rFonts w:hint="eastAsia" w:ascii="宋体" w:hAnsi="宋体" w:eastAsia="宋体"/>
                <w:sz w:val="11"/>
                <w:szCs w:val="13"/>
              </w:rPr>
              <w:t>重力加速度传感器*1</w:t>
            </w:r>
            <w:r>
              <w:rPr>
                <w:rFonts w:hint="eastAsia" w:ascii="宋体" w:hAnsi="宋体" w:eastAsia="宋体"/>
                <w:sz w:val="11"/>
                <w:szCs w:val="13"/>
                <w:lang w:val="en-US" w:eastAsia="zh-CN"/>
              </w:rPr>
              <w:t>，</w:t>
            </w:r>
            <w:r>
              <w:rPr>
                <w:rFonts w:hint="eastAsia" w:ascii="宋体" w:hAnsi="宋体" w:eastAsia="宋体"/>
                <w:sz w:val="11"/>
                <w:szCs w:val="13"/>
              </w:rPr>
              <w:t>指南针*1</w:t>
            </w:r>
            <w:r>
              <w:rPr>
                <w:rFonts w:hint="eastAsia" w:ascii="宋体" w:hAnsi="宋体" w:eastAsia="宋体"/>
                <w:sz w:val="11"/>
                <w:szCs w:val="13"/>
                <w:lang w:eastAsia="zh-CN"/>
              </w:rPr>
              <w:t>，</w:t>
            </w:r>
            <w:r>
              <w:rPr>
                <w:rFonts w:hint="eastAsia" w:ascii="宋体" w:hAnsi="宋体" w:eastAsia="宋体"/>
                <w:sz w:val="11"/>
                <w:szCs w:val="13"/>
              </w:rPr>
              <w:t>距离传感器*1</w:t>
            </w:r>
            <w:r>
              <w:rPr>
                <w:rFonts w:hint="eastAsia" w:ascii="宋体" w:hAnsi="宋体" w:eastAsia="宋体"/>
                <w:sz w:val="11"/>
                <w:szCs w:val="13"/>
                <w:lang w:eastAsia="zh-CN"/>
              </w:rPr>
              <w:t>，</w:t>
            </w:r>
            <w:r>
              <w:rPr>
                <w:rFonts w:hint="eastAsia" w:ascii="宋体" w:hAnsi="宋体" w:eastAsia="宋体"/>
                <w:sz w:val="11"/>
                <w:szCs w:val="13"/>
              </w:rPr>
              <w:t>光感传感器*1</w:t>
            </w:r>
            <w:r>
              <w:rPr>
                <w:rFonts w:hint="eastAsia" w:ascii="宋体" w:hAnsi="宋体" w:eastAsia="宋体"/>
                <w:sz w:val="11"/>
                <w:szCs w:val="13"/>
                <w:lang w:eastAsia="zh-CN"/>
              </w:rPr>
              <w:t>，</w:t>
            </w:r>
            <w:r>
              <w:rPr>
                <w:rFonts w:hint="eastAsia" w:ascii="宋体" w:hAnsi="宋体" w:eastAsia="宋体"/>
                <w:sz w:val="11"/>
                <w:szCs w:val="13"/>
              </w:rPr>
              <w:t>气压计*1</w:t>
            </w:r>
            <w:r>
              <w:rPr>
                <w:rFonts w:hint="eastAsia" w:ascii="宋体" w:hAnsi="宋体" w:eastAsia="宋体"/>
                <w:sz w:val="11"/>
                <w:szCs w:val="13"/>
                <w:lang w:eastAsia="zh-CN"/>
              </w:rPr>
              <w:t>，</w:t>
            </w:r>
            <w:r>
              <w:rPr>
                <w:rFonts w:hint="eastAsia" w:ascii="宋体" w:hAnsi="宋体" w:eastAsia="宋体"/>
                <w:sz w:val="11"/>
                <w:szCs w:val="13"/>
              </w:rPr>
              <w:t>温度传感器*1</w:t>
            </w:r>
            <w:r>
              <w:rPr>
                <w:rFonts w:hint="eastAsia" w:ascii="宋体" w:hAnsi="宋体" w:eastAsia="宋体"/>
                <w:sz w:val="11"/>
                <w:szCs w:val="13"/>
                <w:lang w:eastAsia="zh-CN"/>
              </w:rPr>
              <w:t>，</w:t>
            </w:r>
            <w:r>
              <w:rPr>
                <w:rFonts w:hint="eastAsia" w:ascii="宋体" w:hAnsi="宋体" w:eastAsia="宋体"/>
                <w:sz w:val="11"/>
                <w:szCs w:val="13"/>
              </w:rPr>
              <w:t>湿度传感器*1</w:t>
            </w:r>
          </w:p>
          <w:p>
            <w:pPr>
              <w:pStyle w:val="14"/>
              <w:ind w:firstLine="0" w:firstLineChars="0"/>
              <w:rPr>
                <w:rFonts w:hint="eastAsia" w:ascii="宋体" w:hAnsi="宋体" w:eastAsia="宋体"/>
                <w:sz w:val="11"/>
                <w:szCs w:val="13"/>
                <w:lang w:eastAsia="zh-CN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VOC传感器*1</w:t>
            </w:r>
            <w:r>
              <w:rPr>
                <w:rFonts w:hint="eastAsia" w:ascii="宋体" w:hAnsi="宋体" w:eastAsia="宋体"/>
                <w:sz w:val="11"/>
                <w:szCs w:val="13"/>
                <w:lang w:eastAsia="zh-CN"/>
              </w:rPr>
              <w:t>，</w:t>
            </w:r>
            <w:r>
              <w:rPr>
                <w:rFonts w:hint="eastAsia" w:ascii="宋体" w:hAnsi="宋体" w:eastAsia="宋体"/>
                <w:sz w:val="11"/>
                <w:szCs w:val="13"/>
              </w:rPr>
              <w:t>指纹识别*1</w:t>
            </w:r>
            <w:r>
              <w:rPr>
                <w:rFonts w:hint="eastAsia" w:ascii="宋体" w:hAnsi="宋体" w:eastAsia="宋体"/>
                <w:sz w:val="11"/>
                <w:szCs w:val="13"/>
                <w:lang w:eastAsia="zh-CN"/>
              </w:rPr>
              <w:t>，</w:t>
            </w:r>
            <w:r>
              <w:rPr>
                <w:rFonts w:hint="eastAsia" w:ascii="宋体" w:hAnsi="宋体" w:eastAsia="宋体"/>
                <w:sz w:val="11"/>
                <w:szCs w:val="13"/>
              </w:rPr>
              <w:t>NFC*1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" w:hRule="atLeast"/>
        </w:trPr>
        <w:tc>
          <w:tcPr>
            <w:tcW w:w="1497" w:type="pct"/>
            <w:vAlign w:val="center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喇叭</w:t>
            </w:r>
          </w:p>
        </w:tc>
        <w:tc>
          <w:tcPr>
            <w:tcW w:w="3503" w:type="pct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ascii="宋体" w:hAnsi="宋体" w:eastAsia="宋体"/>
                <w:sz w:val="11"/>
                <w:szCs w:val="13"/>
              </w:rPr>
              <w:t>前置立体声扬声器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497" w:type="pct"/>
            <w:vAlign w:val="center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ascii="宋体" w:hAnsi="宋体" w:eastAsia="宋体"/>
                <w:sz w:val="11"/>
                <w:szCs w:val="13"/>
              </w:rPr>
              <w:t>高低温</w:t>
            </w:r>
          </w:p>
        </w:tc>
        <w:tc>
          <w:tcPr>
            <w:tcW w:w="3503" w:type="pct"/>
            <w:vAlign w:val="center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工作：-20℃ ~ +</w:t>
            </w:r>
            <w:r>
              <w:rPr>
                <w:rFonts w:hint="eastAsia" w:ascii="宋体" w:hAnsi="宋体" w:eastAsia="宋体"/>
                <w:sz w:val="11"/>
                <w:szCs w:val="13"/>
                <w:lang w:val="en-US" w:eastAsia="zh-CN"/>
              </w:rPr>
              <w:t>6</w:t>
            </w:r>
            <w:r>
              <w:rPr>
                <w:rFonts w:hint="eastAsia" w:ascii="宋体" w:hAnsi="宋体" w:eastAsia="宋体"/>
                <w:sz w:val="11"/>
                <w:szCs w:val="13"/>
              </w:rPr>
              <w:t>0℃</w:t>
            </w:r>
          </w:p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存储：-</w:t>
            </w:r>
            <w:r>
              <w:rPr>
                <w:rFonts w:ascii="宋体" w:hAnsi="宋体" w:eastAsia="宋体"/>
                <w:sz w:val="11"/>
                <w:szCs w:val="13"/>
              </w:rPr>
              <w:t>4</w:t>
            </w:r>
            <w:r>
              <w:rPr>
                <w:rFonts w:hint="eastAsia" w:ascii="宋体" w:hAnsi="宋体" w:eastAsia="宋体"/>
                <w:sz w:val="11"/>
                <w:szCs w:val="13"/>
              </w:rPr>
              <w:t>0℃ ~ +</w:t>
            </w:r>
            <w:r>
              <w:rPr>
                <w:rFonts w:hint="eastAsia" w:ascii="宋体" w:hAnsi="宋体" w:eastAsia="宋体"/>
                <w:sz w:val="11"/>
                <w:szCs w:val="13"/>
                <w:lang w:val="en-US" w:eastAsia="zh-CN"/>
              </w:rPr>
              <w:t>70</w:t>
            </w:r>
            <w:r>
              <w:rPr>
                <w:rFonts w:hint="eastAsia" w:ascii="宋体" w:hAnsi="宋体" w:eastAsia="宋体"/>
                <w:sz w:val="11"/>
                <w:szCs w:val="13"/>
              </w:rPr>
              <w:t>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1497" w:type="pct"/>
            <w:vAlign w:val="center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ascii="宋体" w:hAnsi="宋体" w:eastAsia="宋体"/>
                <w:sz w:val="11"/>
                <w:szCs w:val="13"/>
              </w:rPr>
              <w:t>静电</w:t>
            </w:r>
          </w:p>
        </w:tc>
        <w:tc>
          <w:tcPr>
            <w:tcW w:w="3503" w:type="pct"/>
            <w:vAlign w:val="center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接触放电+6kV，空气放电+8kV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1497" w:type="pct"/>
            <w:vAlign w:val="center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ascii="宋体" w:hAnsi="宋体" w:eastAsia="宋体"/>
                <w:sz w:val="11"/>
                <w:szCs w:val="13"/>
              </w:rPr>
              <w:t>防尘/水</w:t>
            </w:r>
          </w:p>
        </w:tc>
        <w:tc>
          <w:tcPr>
            <w:tcW w:w="3503" w:type="pct"/>
            <w:vAlign w:val="center"/>
          </w:tcPr>
          <w:p>
            <w:pPr>
              <w:pStyle w:val="14"/>
              <w:ind w:firstLine="0" w:firstLineChars="0"/>
              <w:rPr>
                <w:rFonts w:hint="eastAsia" w:ascii="宋体" w:hAnsi="宋体" w:eastAsia="宋体"/>
                <w:sz w:val="11"/>
                <w:szCs w:val="13"/>
                <w:lang w:val="en-US" w:eastAsia="zh-CN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IP6</w:t>
            </w:r>
            <w:r>
              <w:rPr>
                <w:rFonts w:hint="eastAsia" w:ascii="宋体" w:hAnsi="宋体" w:eastAsia="宋体"/>
                <w:sz w:val="11"/>
                <w:szCs w:val="13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" w:hRule="atLeast"/>
        </w:trPr>
        <w:tc>
          <w:tcPr>
            <w:tcW w:w="1497" w:type="pct"/>
            <w:vAlign w:val="center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ascii="宋体" w:hAnsi="宋体" w:eastAsia="宋体"/>
                <w:sz w:val="11"/>
                <w:szCs w:val="13"/>
              </w:rPr>
              <w:t>跌落</w:t>
            </w:r>
          </w:p>
        </w:tc>
        <w:tc>
          <w:tcPr>
            <w:tcW w:w="3503" w:type="pct"/>
            <w:vAlign w:val="center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六面均可承受1.</w:t>
            </w:r>
            <w:r>
              <w:rPr>
                <w:rFonts w:hint="eastAsia" w:ascii="宋体" w:hAnsi="宋体" w:eastAsia="宋体"/>
                <w:sz w:val="11"/>
                <w:szCs w:val="13"/>
                <w:lang w:val="en-US" w:eastAsia="zh-CN"/>
              </w:rPr>
              <w:t>2</w:t>
            </w:r>
            <w:r>
              <w:rPr>
                <w:rFonts w:hint="eastAsia" w:ascii="宋体" w:hAnsi="宋体" w:eastAsia="宋体"/>
                <w:sz w:val="11"/>
                <w:szCs w:val="13"/>
              </w:rPr>
              <w:t>米高度跌落到地面的冲击</w:t>
            </w:r>
          </w:p>
        </w:tc>
      </w:tr>
    </w:tbl>
    <w:p>
      <w:r>
        <w:br w:type="page"/>
      </w:r>
    </w:p>
    <w:p>
      <w:pPr>
        <w:pStyle w:val="2"/>
        <w:rPr>
          <w:rFonts w:ascii="幼圆" w:eastAsia="幼圆"/>
          <w:sz w:val="15"/>
        </w:rPr>
      </w:pPr>
      <w:r>
        <w:rPr>
          <w:rFonts w:hint="eastAsia"/>
        </w:rPr>
        <w:t>北斗技术指标</w:t>
      </w:r>
    </w:p>
    <w:tbl>
      <w:tblPr>
        <w:tblStyle w:val="10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6"/>
        <w:gridCol w:w="75"/>
        <w:gridCol w:w="27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3"/>
            <w:shd w:val="clear" w:color="auto" w:fill="DBE5F1" w:themeFill="accent1" w:themeFillTint="33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b/>
                <w:sz w:val="11"/>
                <w:szCs w:val="13"/>
              </w:rPr>
            </w:pPr>
            <w:r>
              <w:rPr>
                <w:rFonts w:hint="eastAsia" w:ascii="宋体" w:hAnsi="宋体" w:eastAsia="宋体"/>
                <w:b/>
                <w:sz w:val="11"/>
                <w:szCs w:val="13"/>
              </w:rPr>
              <w:t>RDSS性能指标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3" w:type="pct"/>
            <w:vAlign w:val="center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ascii="宋体" w:hAnsi="宋体" w:eastAsia="宋体"/>
                <w:sz w:val="11"/>
                <w:szCs w:val="13"/>
              </w:rPr>
              <w:t>频点</w:t>
            </w:r>
          </w:p>
        </w:tc>
        <w:tc>
          <w:tcPr>
            <w:tcW w:w="3017" w:type="pct"/>
            <w:gridSpan w:val="2"/>
          </w:tcPr>
          <w:p>
            <w:pPr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S: S1、S2C_d、S2C_p</w:t>
            </w:r>
          </w:p>
          <w:p>
            <w:pPr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L: Lf0、Lf1、Lf2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3" w:type="pct"/>
            <w:vAlign w:val="center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ascii="宋体" w:hAnsi="宋体" w:eastAsia="宋体"/>
                <w:sz w:val="11"/>
                <w:szCs w:val="13"/>
              </w:rPr>
              <w:t>接收门限功率</w:t>
            </w:r>
          </w:p>
        </w:tc>
        <w:tc>
          <w:tcPr>
            <w:tcW w:w="3017" w:type="pct"/>
            <w:gridSpan w:val="2"/>
          </w:tcPr>
          <w:p>
            <w:pPr>
              <w:rPr>
                <w:rFonts w:ascii="宋体" w:hAnsi="宋体" w:eastAsia="宋体"/>
                <w:sz w:val="11"/>
                <w:szCs w:val="13"/>
                <w:vertAlign w:val="superscript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北斗二号：≤ -127.6dBm, 误码率：≤1×10</w:t>
            </w:r>
            <w:r>
              <w:rPr>
                <w:rFonts w:hint="eastAsia" w:ascii="宋体" w:hAnsi="宋体" w:eastAsia="宋体"/>
                <w:sz w:val="11"/>
                <w:szCs w:val="13"/>
                <w:vertAlign w:val="superscript"/>
              </w:rPr>
              <w:t>-5</w:t>
            </w:r>
          </w:p>
          <w:p>
            <w:pPr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北斗三号: a) 对于专用段24kbps信息帧，误码率：≤1×10</w:t>
            </w:r>
            <w:r>
              <w:rPr>
                <w:rFonts w:hint="eastAsia" w:ascii="宋体" w:hAnsi="宋体" w:eastAsia="宋体"/>
                <w:sz w:val="11"/>
                <w:szCs w:val="13"/>
                <w:vertAlign w:val="superscript"/>
              </w:rPr>
              <w:t>-5</w:t>
            </w:r>
            <w:r>
              <w:rPr>
                <w:rFonts w:hint="eastAsia" w:ascii="宋体" w:hAnsi="宋体" w:eastAsia="宋体"/>
                <w:sz w:val="11"/>
                <w:szCs w:val="13"/>
              </w:rPr>
              <w:t>(信号功率-123.8dBm)</w:t>
            </w:r>
          </w:p>
          <w:p>
            <w:pPr>
              <w:rPr>
                <w:rFonts w:ascii="宋体" w:hAnsi="宋体" w:eastAsia="宋体"/>
                <w:sz w:val="11"/>
                <w:szCs w:val="13"/>
                <w:vertAlign w:val="superscript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b)对于专用段16kbps信息帧，误码率：≤1×10</w:t>
            </w:r>
            <w:r>
              <w:rPr>
                <w:rFonts w:hint="eastAsia" w:ascii="宋体" w:hAnsi="宋体" w:eastAsia="宋体"/>
                <w:sz w:val="11"/>
                <w:szCs w:val="13"/>
                <w:vertAlign w:val="superscript"/>
              </w:rPr>
              <w:t>-5</w:t>
            </w:r>
          </w:p>
          <w:p>
            <w:pPr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 xml:space="preserve"> (信号功率-127.5dBm)</w:t>
            </w:r>
          </w:p>
          <w:p>
            <w:pPr>
              <w:rPr>
                <w:rFonts w:ascii="宋体" w:hAnsi="宋体" w:eastAsia="宋体"/>
                <w:sz w:val="11"/>
                <w:szCs w:val="13"/>
                <w:vertAlign w:val="superscript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c)对于专用段8kbps信息帧，误码率：≤1×10</w:t>
            </w:r>
            <w:r>
              <w:rPr>
                <w:rFonts w:hint="eastAsia" w:ascii="宋体" w:hAnsi="宋体" w:eastAsia="宋体"/>
                <w:sz w:val="11"/>
                <w:szCs w:val="13"/>
                <w:vertAlign w:val="superscript"/>
              </w:rPr>
              <w:t>-5</w:t>
            </w:r>
          </w:p>
          <w:p>
            <w:pPr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 xml:space="preserve"> (信号功率-130.0dBm)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3" w:type="pct"/>
            <w:vAlign w:val="center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ascii="宋体" w:hAnsi="宋体" w:eastAsia="宋体"/>
                <w:sz w:val="11"/>
                <w:szCs w:val="13"/>
              </w:rPr>
              <w:t>接收通道数</w:t>
            </w:r>
          </w:p>
        </w:tc>
        <w:tc>
          <w:tcPr>
            <w:tcW w:w="3017" w:type="pct"/>
            <w:gridSpan w:val="2"/>
          </w:tcPr>
          <w:p>
            <w:pPr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北斗二号：10</w:t>
            </w:r>
          </w:p>
          <w:p>
            <w:pPr>
              <w:pStyle w:val="14"/>
              <w:ind w:firstLine="0" w:firstLineChars="0"/>
              <w:rPr>
                <w:rFonts w:hint="default" w:ascii="宋体" w:hAnsi="宋体" w:eastAsia="宋体"/>
                <w:sz w:val="11"/>
                <w:szCs w:val="13"/>
                <w:lang w:val="en-US" w:eastAsia="zh-CN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北斗三号：</w:t>
            </w:r>
            <w:r>
              <w:rPr>
                <w:rFonts w:hint="eastAsia" w:ascii="宋体" w:hAnsi="宋体" w:eastAsia="宋体"/>
                <w:sz w:val="11"/>
                <w:szCs w:val="13"/>
                <w:lang w:val="en-US" w:eastAsia="zh-CN"/>
              </w:rPr>
              <w:t>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3" w:type="pct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通道时差测量误差</w:t>
            </w:r>
            <w:r>
              <w:rPr>
                <w:rFonts w:hint="eastAsia" w:ascii="宋体" w:hAnsi="宋体" w:eastAsia="宋体"/>
                <w:sz w:val="11"/>
                <w:szCs w:val="13"/>
              </w:rPr>
              <w:tab/>
            </w:r>
          </w:p>
        </w:tc>
        <w:tc>
          <w:tcPr>
            <w:tcW w:w="3017" w:type="pct"/>
            <w:gridSpan w:val="2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≤5ns（1σ）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3" w:type="pct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设备双向零值</w:t>
            </w:r>
          </w:p>
        </w:tc>
        <w:tc>
          <w:tcPr>
            <w:tcW w:w="3017" w:type="pct"/>
            <w:gridSpan w:val="2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ascii="宋体" w:hAnsi="宋体" w:eastAsia="宋体"/>
                <w:sz w:val="11"/>
                <w:szCs w:val="13"/>
              </w:rPr>
              <w:t>1ms±5ns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3" w:type="pct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发射时间同步精度</w:t>
            </w:r>
          </w:p>
        </w:tc>
        <w:tc>
          <w:tcPr>
            <w:tcW w:w="3017" w:type="pct"/>
            <w:gridSpan w:val="2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≤5ns（1σ）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3" w:type="pct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ascii="宋体" w:hAnsi="宋体" w:eastAsia="宋体"/>
                <w:sz w:val="11"/>
                <w:szCs w:val="13"/>
              </w:rPr>
              <w:t>发射</w:t>
            </w:r>
            <w:r>
              <w:rPr>
                <w:rFonts w:hint="eastAsia" w:ascii="宋体" w:hAnsi="宋体" w:eastAsia="宋体"/>
                <w:sz w:val="11"/>
                <w:szCs w:val="13"/>
              </w:rPr>
              <w:t>EIRP值</w:t>
            </w:r>
          </w:p>
        </w:tc>
        <w:tc>
          <w:tcPr>
            <w:tcW w:w="3017" w:type="pct"/>
            <w:gridSpan w:val="2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≥3dBW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3" w:type="pct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ascii="宋体" w:hAnsi="宋体" w:eastAsia="宋体"/>
                <w:sz w:val="11"/>
                <w:szCs w:val="13"/>
              </w:rPr>
              <w:t>首次捕获时间</w:t>
            </w:r>
          </w:p>
        </w:tc>
        <w:tc>
          <w:tcPr>
            <w:tcW w:w="3017" w:type="pct"/>
            <w:gridSpan w:val="2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ascii="宋体" w:hAnsi="宋体" w:eastAsia="宋体"/>
                <w:sz w:val="11"/>
                <w:szCs w:val="13"/>
              </w:rPr>
              <w:t>≤</w:t>
            </w:r>
            <w:r>
              <w:rPr>
                <w:rFonts w:hint="eastAsia" w:ascii="宋体" w:hAnsi="宋体" w:eastAsia="宋体"/>
                <w:sz w:val="11"/>
                <w:szCs w:val="13"/>
              </w:rPr>
              <w:t>2s（95%）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3" w:type="pct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失锁再捕获时间</w:t>
            </w:r>
          </w:p>
        </w:tc>
        <w:tc>
          <w:tcPr>
            <w:tcW w:w="3017" w:type="pct"/>
            <w:gridSpan w:val="2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≤ 1s (95%)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3" w:type="pct"/>
          </w:tcPr>
          <w:p>
            <w:pPr>
              <w:pStyle w:val="14"/>
              <w:tabs>
                <w:tab w:val="left" w:pos="992"/>
              </w:tabs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电文长度</w:t>
            </w:r>
            <w:r>
              <w:rPr>
                <w:rFonts w:ascii="宋体" w:hAnsi="宋体" w:eastAsia="宋体"/>
                <w:sz w:val="11"/>
                <w:szCs w:val="13"/>
              </w:rPr>
              <w:tab/>
            </w:r>
          </w:p>
        </w:tc>
        <w:tc>
          <w:tcPr>
            <w:tcW w:w="3017" w:type="pct"/>
            <w:gridSpan w:val="2"/>
          </w:tcPr>
          <w:p>
            <w:pPr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北斗二号：12</w:t>
            </w:r>
            <w:r>
              <w:rPr>
                <w:rFonts w:hint="eastAsia" w:ascii="宋体" w:hAnsi="宋体" w:eastAsia="宋体"/>
                <w:sz w:val="11"/>
                <w:szCs w:val="13"/>
                <w:lang w:val="en-US" w:eastAsia="zh-CN"/>
              </w:rPr>
              <w:t>0</w:t>
            </w:r>
            <w:r>
              <w:rPr>
                <w:rFonts w:hint="eastAsia" w:ascii="宋体" w:hAnsi="宋体" w:eastAsia="宋体"/>
                <w:sz w:val="11"/>
                <w:szCs w:val="13"/>
              </w:rPr>
              <w:t>个汉字；</w:t>
            </w:r>
          </w:p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北斗三号：1000个汉字；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3" w:type="pct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抗窄带干扰</w:t>
            </w:r>
          </w:p>
        </w:tc>
        <w:tc>
          <w:tcPr>
            <w:tcW w:w="3017" w:type="pct"/>
            <w:gridSpan w:val="2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≥60dB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3" w:type="pct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ascii="宋体" w:hAnsi="宋体" w:eastAsia="宋体"/>
                <w:sz w:val="11"/>
                <w:szCs w:val="13"/>
              </w:rPr>
              <w:t>通信成功率</w:t>
            </w:r>
          </w:p>
        </w:tc>
        <w:tc>
          <w:tcPr>
            <w:tcW w:w="3017" w:type="pct"/>
            <w:gridSpan w:val="2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ascii="宋体" w:hAnsi="宋体" w:eastAsia="宋体"/>
                <w:sz w:val="11"/>
                <w:szCs w:val="13"/>
              </w:rPr>
              <w:t>≥</w:t>
            </w:r>
            <w:r>
              <w:rPr>
                <w:rFonts w:hint="eastAsia" w:ascii="宋体" w:hAnsi="宋体" w:eastAsia="宋体"/>
                <w:sz w:val="11"/>
                <w:szCs w:val="13"/>
              </w:rPr>
              <w:t>9</w:t>
            </w:r>
            <w:r>
              <w:rPr>
                <w:rFonts w:hint="eastAsia" w:ascii="宋体" w:hAnsi="宋体" w:eastAsia="宋体"/>
                <w:sz w:val="11"/>
                <w:szCs w:val="13"/>
                <w:lang w:val="en-US" w:eastAsia="zh-CN"/>
              </w:rPr>
              <w:t>8</w:t>
            </w:r>
            <w:r>
              <w:rPr>
                <w:rFonts w:hint="eastAsia" w:ascii="宋体" w:hAnsi="宋体" w:eastAsia="宋体"/>
                <w:sz w:val="11"/>
                <w:szCs w:val="13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3" w:type="pct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发射功率</w:t>
            </w:r>
            <w:r>
              <w:rPr>
                <w:rFonts w:hint="eastAsia" w:ascii="宋体" w:hAnsi="宋体" w:eastAsia="宋体"/>
                <w:sz w:val="11"/>
                <w:szCs w:val="13"/>
              </w:rPr>
              <w:tab/>
            </w:r>
          </w:p>
        </w:tc>
        <w:tc>
          <w:tcPr>
            <w:tcW w:w="3017" w:type="pct"/>
            <w:gridSpan w:val="2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≥37dBm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3" w:type="pct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发射频率准确度</w:t>
            </w:r>
            <w:r>
              <w:rPr>
                <w:rFonts w:hint="eastAsia" w:ascii="宋体" w:hAnsi="宋体" w:eastAsia="宋体"/>
                <w:sz w:val="11"/>
                <w:szCs w:val="13"/>
              </w:rPr>
              <w:tab/>
            </w:r>
          </w:p>
        </w:tc>
        <w:tc>
          <w:tcPr>
            <w:tcW w:w="3017" w:type="pct"/>
            <w:gridSpan w:val="2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  <w:vertAlign w:val="superscript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5×10</w:t>
            </w:r>
            <w:r>
              <w:rPr>
                <w:rFonts w:hint="eastAsia" w:ascii="宋体" w:hAnsi="宋体" w:eastAsia="宋体"/>
                <w:sz w:val="11"/>
                <w:szCs w:val="13"/>
                <w:vertAlign w:val="superscript"/>
              </w:rPr>
              <w:t>-7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3" w:type="pct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 xml:space="preserve">发射信号载波抑制度 </w:t>
            </w:r>
            <w:r>
              <w:rPr>
                <w:rFonts w:hint="eastAsia" w:ascii="宋体" w:hAnsi="宋体" w:eastAsia="宋体"/>
                <w:sz w:val="11"/>
                <w:szCs w:val="13"/>
              </w:rPr>
              <w:tab/>
            </w:r>
          </w:p>
        </w:tc>
        <w:tc>
          <w:tcPr>
            <w:tcW w:w="3017" w:type="pct"/>
            <w:gridSpan w:val="2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≥30dBc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3" w:type="pct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发射信号调制相位误差</w:t>
            </w:r>
          </w:p>
        </w:tc>
        <w:tc>
          <w:tcPr>
            <w:tcW w:w="3017" w:type="pct"/>
            <w:gridSpan w:val="2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≤3°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3" w:type="pct"/>
            <w:vAlign w:val="center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ascii="宋体" w:hAnsi="宋体" w:eastAsia="宋体"/>
                <w:sz w:val="11"/>
                <w:szCs w:val="13"/>
              </w:rPr>
              <w:t>动态性能</w:t>
            </w:r>
          </w:p>
        </w:tc>
        <w:tc>
          <w:tcPr>
            <w:tcW w:w="3017" w:type="pct"/>
            <w:gridSpan w:val="2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速度</w:t>
            </w:r>
            <w:r>
              <w:rPr>
                <w:rFonts w:hint="eastAsia" w:ascii="宋体" w:hAnsi="宋体" w:eastAsia="宋体"/>
                <w:sz w:val="11"/>
                <w:szCs w:val="13"/>
              </w:rPr>
              <w:tab/>
            </w:r>
            <w:r>
              <w:rPr>
                <w:rFonts w:hint="eastAsia" w:ascii="宋体" w:hAnsi="宋体" w:eastAsia="宋体"/>
                <w:sz w:val="11"/>
                <w:szCs w:val="13"/>
              </w:rPr>
              <w:t>≤300m/s</w:t>
            </w:r>
          </w:p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加速度 ≤4g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3"/>
            <w:shd w:val="clear" w:color="auto" w:fill="DBE5F1" w:themeFill="accent1" w:themeFillTint="33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b/>
                <w:sz w:val="11"/>
                <w:szCs w:val="13"/>
              </w:rPr>
            </w:pPr>
            <w:r>
              <w:rPr>
                <w:rFonts w:hint="eastAsia" w:ascii="宋体" w:hAnsi="宋体" w:eastAsia="宋体"/>
                <w:b/>
                <w:sz w:val="11"/>
                <w:szCs w:val="13"/>
              </w:rPr>
              <w:t>RNSS性能指标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3" w:type="pct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ascii="宋体" w:hAnsi="宋体" w:eastAsia="宋体"/>
                <w:sz w:val="11"/>
                <w:szCs w:val="13"/>
              </w:rPr>
              <w:t>频点</w:t>
            </w:r>
          </w:p>
        </w:tc>
        <w:tc>
          <w:tcPr>
            <w:tcW w:w="3017" w:type="pct"/>
            <w:gridSpan w:val="2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  <w:lang w:val="en-US" w:eastAsia="zh-CN"/>
              </w:rPr>
              <w:t xml:space="preserve">BDS </w:t>
            </w:r>
            <w:r>
              <w:rPr>
                <w:rFonts w:hint="eastAsia" w:ascii="宋体" w:hAnsi="宋体" w:eastAsia="宋体"/>
                <w:sz w:val="11"/>
                <w:szCs w:val="13"/>
              </w:rPr>
              <w:t>B1I/B1C、GPS L1C/A</w:t>
            </w:r>
            <w:r>
              <w:rPr>
                <w:rFonts w:hint="eastAsia" w:ascii="宋体" w:hAnsi="宋体" w:eastAsia="宋体"/>
                <w:sz w:val="11"/>
                <w:szCs w:val="13"/>
                <w:lang w:val="en-US" w:eastAsia="zh-CN"/>
              </w:rPr>
              <w:t xml:space="preserve">  </w:t>
            </w:r>
            <w:r>
              <w:rPr>
                <w:rFonts w:hint="eastAsia"/>
                <w:sz w:val="20"/>
                <w:szCs w:val="22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3" w:type="pct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</w:rPr>
              <w:t>首次定位时间</w:t>
            </w:r>
          </w:p>
        </w:tc>
        <w:tc>
          <w:tcPr>
            <w:tcW w:w="3017" w:type="pct"/>
            <w:gridSpan w:val="2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ascii="宋体" w:hAnsi="宋体" w:eastAsia="宋体" w:cs="幼圆"/>
                <w:color w:val="000000" w:themeColor="text1"/>
                <w:sz w:val="11"/>
                <w:szCs w:val="13"/>
                <w14:textFill>
                  <w14:solidFill>
                    <w14:schemeClr w14:val="tx1"/>
                  </w14:solidFill>
                </w14:textFill>
              </w:rPr>
              <w:t>冷启动：≤</w:t>
            </w:r>
            <w:r>
              <w:rPr>
                <w:rFonts w:hint="eastAsia" w:ascii="宋体" w:hAnsi="宋体" w:eastAsia="宋体" w:cs="Arial"/>
                <w:color w:val="000000" w:themeColor="text1"/>
                <w:sz w:val="11"/>
                <w:szCs w:val="13"/>
                <w14:textFill>
                  <w14:solidFill>
                    <w14:schemeClr w14:val="tx1"/>
                  </w14:solidFill>
                </w14:textFill>
              </w:rPr>
              <w:t>60</w:t>
            </w:r>
            <w:r>
              <w:rPr>
                <w:rFonts w:ascii="宋体" w:hAnsi="宋体" w:eastAsia="宋体" w:cs="Arial"/>
                <w:color w:val="000000" w:themeColor="text1"/>
                <w:sz w:val="11"/>
                <w:szCs w:val="13"/>
                <w14:textFill>
                  <w14:solidFill>
                    <w14:schemeClr w14:val="tx1"/>
                  </w14:solidFill>
                </w14:textFill>
              </w:rPr>
              <w:t>s</w:t>
            </w:r>
            <w:r>
              <w:rPr>
                <w:rFonts w:ascii="宋体" w:hAnsi="宋体" w:eastAsia="宋体" w:cs="Arial"/>
                <w:color w:val="000000" w:themeColor="text1"/>
                <w:spacing w:val="18"/>
                <w:sz w:val="11"/>
                <w:szCs w:val="1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宋体" w:hAnsi="宋体" w:eastAsia="宋体" w:cs="幼圆"/>
                <w:color w:val="000000" w:themeColor="text1"/>
                <w:sz w:val="11"/>
                <w:szCs w:val="13"/>
                <w14:textFill>
                  <w14:solidFill>
                    <w14:schemeClr w14:val="tx1"/>
                  </w14:solidFill>
                </w14:textFill>
              </w:rPr>
              <w:t>；</w:t>
            </w:r>
            <w:r>
              <w:rPr>
                <w:rFonts w:ascii="宋体" w:hAnsi="宋体" w:eastAsia="宋体" w:cs="幼圆"/>
                <w:color w:val="000000" w:themeColor="text1"/>
                <w:sz w:val="11"/>
                <w:szCs w:val="13"/>
                <w14:textFill>
                  <w14:solidFill>
                    <w14:schemeClr w14:val="tx1"/>
                  </w14:solidFill>
                </w14:textFill>
              </w:rPr>
              <w:t>热启动：≤</w:t>
            </w:r>
            <w:r>
              <w:rPr>
                <w:rFonts w:hint="eastAsia" w:ascii="宋体" w:hAnsi="宋体" w:eastAsia="宋体" w:cs="Arial"/>
                <w:color w:val="000000" w:themeColor="text1"/>
                <w:sz w:val="11"/>
                <w:szCs w:val="13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宋体" w:hAnsi="宋体" w:eastAsia="宋体" w:cs="Arial"/>
                <w:color w:val="000000" w:themeColor="text1"/>
                <w:sz w:val="11"/>
                <w:szCs w:val="13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ascii="宋体" w:hAnsi="宋体" w:eastAsia="宋体" w:cs="Arial"/>
                <w:color w:val="000000" w:themeColor="text1"/>
                <w:sz w:val="11"/>
                <w:szCs w:val="13"/>
                <w14:textFill>
                  <w14:solidFill>
                    <w14:schemeClr w14:val="tx1"/>
                  </w14:solidFill>
                </w14:textFill>
              </w:rPr>
              <w:t>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3" w:type="pct"/>
          </w:tcPr>
          <w:p>
            <w:pPr>
              <w:pStyle w:val="14"/>
              <w:ind w:firstLine="0" w:firstLineChars="0"/>
              <w:rPr>
                <w:rFonts w:hint="eastAsia" w:ascii="宋体" w:hAnsi="宋体" w:eastAsia="宋体"/>
                <w:sz w:val="11"/>
                <w:szCs w:val="13"/>
                <w:lang w:val="en-US" w:eastAsia="zh-CN"/>
              </w:rPr>
            </w:pPr>
            <w:r>
              <w:rPr>
                <w:rFonts w:ascii="宋体" w:hAnsi="宋体" w:eastAsia="宋体"/>
                <w:sz w:val="11"/>
                <w:szCs w:val="13"/>
              </w:rPr>
              <w:t>定位</w:t>
            </w:r>
            <w:r>
              <w:rPr>
                <w:rFonts w:hint="eastAsia" w:ascii="宋体" w:hAnsi="宋体" w:eastAsia="宋体"/>
                <w:sz w:val="11"/>
                <w:szCs w:val="13"/>
                <w:lang w:val="en-US" w:eastAsia="zh-CN"/>
              </w:rPr>
              <w:t>误差</w:t>
            </w:r>
          </w:p>
        </w:tc>
        <w:tc>
          <w:tcPr>
            <w:tcW w:w="3017" w:type="pct"/>
            <w:gridSpan w:val="2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  <w:lang w:val="en-US" w:eastAsia="zh-CN"/>
              </w:rPr>
              <w:t>水平≤6m 米，高程≤8m 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3" w:type="pct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ascii="宋体" w:hAnsi="宋体" w:eastAsia="宋体"/>
                <w:sz w:val="11"/>
                <w:szCs w:val="13"/>
              </w:rPr>
              <w:t>测速精度</w:t>
            </w:r>
          </w:p>
        </w:tc>
        <w:tc>
          <w:tcPr>
            <w:tcW w:w="3017" w:type="pct"/>
            <w:gridSpan w:val="2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ascii="宋体" w:hAnsi="宋体" w:eastAsia="宋体"/>
                <w:sz w:val="11"/>
                <w:szCs w:val="13"/>
              </w:rPr>
              <w:t xml:space="preserve">≤ </w:t>
            </w:r>
            <w:r>
              <w:rPr>
                <w:rFonts w:hint="eastAsia" w:ascii="宋体" w:hAnsi="宋体" w:eastAsia="宋体"/>
                <w:sz w:val="11"/>
                <w:szCs w:val="13"/>
              </w:rPr>
              <w:t>0.2</w:t>
            </w:r>
            <w:r>
              <w:rPr>
                <w:rFonts w:ascii="宋体" w:hAnsi="宋体" w:eastAsia="宋体"/>
                <w:sz w:val="11"/>
                <w:szCs w:val="13"/>
              </w:rPr>
              <w:t>m/s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3" w:type="pct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ascii="宋体" w:hAnsi="宋体" w:eastAsia="宋体"/>
                <w:sz w:val="11"/>
                <w:szCs w:val="13"/>
              </w:rPr>
              <w:t>数据更新率</w:t>
            </w:r>
          </w:p>
        </w:tc>
        <w:tc>
          <w:tcPr>
            <w:tcW w:w="3017" w:type="pct"/>
            <w:gridSpan w:val="2"/>
            <w:vAlign w:val="center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ascii="宋体" w:hAnsi="宋体" w:eastAsia="宋体"/>
                <w:sz w:val="11"/>
                <w:szCs w:val="13"/>
              </w:rPr>
              <w:t>1Hz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3"/>
            <w:shd w:val="clear" w:color="auto" w:fill="DBE5F1" w:themeFill="accent1" w:themeFillTint="33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b/>
                <w:sz w:val="11"/>
                <w:szCs w:val="13"/>
              </w:rPr>
            </w:pPr>
            <w:r>
              <w:rPr>
                <w:rFonts w:hint="eastAsia" w:ascii="宋体" w:hAnsi="宋体" w:eastAsia="宋体"/>
                <w:b/>
                <w:sz w:val="11"/>
                <w:szCs w:val="13"/>
              </w:rPr>
              <w:t>电源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62" w:type="pct"/>
            <w:gridSpan w:val="2"/>
            <w:vAlign w:val="center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ascii="宋体" w:hAnsi="宋体" w:eastAsia="宋体"/>
                <w:sz w:val="11"/>
                <w:szCs w:val="13"/>
              </w:rPr>
              <w:t>续航时间</w:t>
            </w:r>
          </w:p>
        </w:tc>
        <w:tc>
          <w:tcPr>
            <w:tcW w:w="2938" w:type="pct"/>
            <w:vAlign w:val="center"/>
          </w:tcPr>
          <w:p>
            <w:pPr>
              <w:pStyle w:val="14"/>
              <w:ind w:firstLine="0" w:firstLineChars="0"/>
              <w:rPr>
                <w:rFonts w:ascii="宋体" w:hAnsi="宋体" w:eastAsia="宋体"/>
                <w:sz w:val="11"/>
                <w:szCs w:val="13"/>
              </w:rPr>
            </w:pPr>
            <w:r>
              <w:rPr>
                <w:rFonts w:hint="eastAsia" w:ascii="宋体" w:hAnsi="宋体" w:eastAsia="宋体"/>
                <w:sz w:val="11"/>
                <w:szCs w:val="13"/>
                <w:lang w:val="en-US" w:eastAsia="zh-CN"/>
              </w:rPr>
              <w:t>10</w:t>
            </w:r>
            <w:r>
              <w:rPr>
                <w:rFonts w:hint="eastAsia" w:ascii="宋体" w:hAnsi="宋体" w:eastAsia="宋体"/>
                <w:sz w:val="11"/>
                <w:szCs w:val="13"/>
              </w:rPr>
              <w:t>h（60秒一次位置报告，息屏，北斗定位打开）</w:t>
            </w:r>
          </w:p>
        </w:tc>
      </w:tr>
    </w:tbl>
    <w:p>
      <w:pPr>
        <w:pStyle w:val="2"/>
        <w:pageBreakBefore/>
        <w:spacing w:before="120" w:after="120" w:line="360" w:lineRule="auto"/>
        <w:rPr>
          <w:rFonts w:asciiTheme="majorEastAsia" w:hAnsiTheme="majorEastAsia" w:eastAsiaTheme="majorEastAsia"/>
          <w:szCs w:val="16"/>
        </w:rPr>
      </w:pPr>
      <w:r>
        <w:rPr>
          <w:rFonts w:hint="eastAsia" w:asciiTheme="majorEastAsia" w:hAnsiTheme="majorEastAsia" w:eastAsiaTheme="majorEastAsia"/>
          <w:szCs w:val="16"/>
        </w:rPr>
        <w:t>插卡说明</w:t>
      </w:r>
    </w:p>
    <w:p>
      <w:pPr>
        <w:pStyle w:val="14"/>
        <w:numPr>
          <w:ilvl w:val="0"/>
          <w:numId w:val="2"/>
        </w:numPr>
        <w:ind w:firstLineChars="0"/>
        <w:rPr>
          <w:rFonts w:ascii="宋体" w:hAnsi="宋体" w:eastAsia="宋体"/>
          <w:sz w:val="15"/>
        </w:rPr>
      </w:pPr>
      <w:r>
        <w:rPr>
          <w:rFonts w:hint="eastAsia" w:ascii="宋体" w:hAnsi="宋体" w:eastAsia="宋体"/>
          <w:sz w:val="15"/>
        </w:rPr>
        <w:t>在开机状态下请勿插拔卡；</w:t>
      </w:r>
    </w:p>
    <w:p>
      <w:pPr>
        <w:pStyle w:val="14"/>
        <w:numPr>
          <w:ilvl w:val="0"/>
          <w:numId w:val="2"/>
        </w:numPr>
        <w:ind w:firstLineChars="0"/>
        <w:rPr>
          <w:rFonts w:ascii="宋体" w:hAnsi="宋体" w:eastAsia="宋体"/>
          <w:sz w:val="15"/>
        </w:rPr>
      </w:pPr>
      <w:r>
        <w:rPr>
          <w:rFonts w:hint="eastAsia" w:ascii="宋体" w:hAnsi="宋体" w:eastAsia="宋体"/>
          <w:sz w:val="15"/>
        </w:rPr>
        <w:t>插卡时请注意卡的缺口方向，并参照标识标志插入；</w:t>
      </w:r>
    </w:p>
    <w:p>
      <w:pPr>
        <w:pStyle w:val="14"/>
        <w:numPr>
          <w:ilvl w:val="0"/>
          <w:numId w:val="2"/>
        </w:numPr>
        <w:ind w:firstLineChars="0"/>
        <w:rPr>
          <w:rFonts w:ascii="宋体" w:hAnsi="宋体" w:eastAsia="宋体"/>
          <w:sz w:val="15"/>
        </w:rPr>
      </w:pPr>
      <w:r>
        <w:rPr>
          <w:rFonts w:hint="eastAsia" w:ascii="宋体" w:hAnsi="宋体" w:eastAsia="宋体"/>
          <w:sz w:val="15"/>
        </w:rPr>
        <w:t>手机卡请使用标准的Nano-SIM卡。</w:t>
      </w:r>
    </w:p>
    <w:p>
      <w:pPr>
        <w:jc w:val="center"/>
        <w:rPr>
          <w:rFonts w:ascii="幼圆" w:eastAsia="幼圆"/>
          <w:sz w:val="15"/>
        </w:rPr>
      </w:pPr>
      <w:r>
        <w:rPr>
          <w:rFonts w:ascii="幼圆" w:eastAsia="幼圆"/>
          <w:sz w:val="15"/>
        </w:rPr>
        <w:drawing>
          <wp:inline distT="0" distB="0" distL="0" distR="0">
            <wp:extent cx="1778000" cy="1330960"/>
            <wp:effectExtent l="0" t="0" r="0" b="0"/>
            <wp:docPr id="11" name="图片 11" descr="C:\Users\Administrator.SC-201905241023\Desktop\T180浸水示意图\PS处理后--20200226\kashiyitu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.SC-201905241023\Desktop\T180浸水示意图\PS处理后--20200226\kashiyitu副本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2810" cy="133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  <w:jc w:val="center"/>
        <w:rPr>
          <w:rFonts w:ascii="幼圆" w:eastAsia="幼圆"/>
          <w:sz w:val="13"/>
        </w:rPr>
      </w:pPr>
      <w:r>
        <w:rPr>
          <w:rFonts w:hint="eastAsia" w:ascii="幼圆" w:eastAsia="幼圆"/>
          <w:sz w:val="13"/>
        </w:rPr>
        <w:t>图 1 卡示意图</w:t>
      </w:r>
    </w:p>
    <w:p>
      <w:pPr>
        <w:pStyle w:val="14"/>
        <w:spacing w:line="360" w:lineRule="auto"/>
        <w:ind w:left="357" w:firstLine="0" w:firstLineChars="0"/>
        <w:rPr>
          <w:rFonts w:ascii="宋体" w:hAnsi="宋体" w:eastAsia="宋体"/>
          <w:sz w:val="15"/>
        </w:rPr>
      </w:pPr>
      <w:r>
        <w:rPr>
          <w:rFonts w:hint="eastAsia" w:ascii="宋体" w:hAnsi="宋体" w:eastAsia="宋体"/>
          <w:sz w:val="15"/>
        </w:rPr>
        <w:t>请参考下图完成插卡操作：</w:t>
      </w:r>
    </w:p>
    <w:p>
      <w:pPr>
        <w:jc w:val="center"/>
        <w:rPr>
          <w:rFonts w:hint="eastAsia" w:ascii="幼圆" w:eastAsia="幼圆"/>
          <w:sz w:val="15"/>
          <w:lang w:eastAsia="zh-CN"/>
        </w:rPr>
      </w:pPr>
      <w:r>
        <w:rPr>
          <w:rFonts w:hint="eastAsia" w:ascii="幼圆" w:eastAsia="幼圆"/>
          <w:sz w:val="15"/>
          <w:lang w:eastAsia="zh-CN"/>
        </w:rPr>
        <w:drawing>
          <wp:inline distT="0" distB="0" distL="114300" distR="114300">
            <wp:extent cx="1615440" cy="1365885"/>
            <wp:effectExtent l="0" t="0" r="3810" b="5715"/>
            <wp:docPr id="18" name="图片 18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未标题-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  <w:jc w:val="center"/>
        <w:rPr>
          <w:rFonts w:ascii="幼圆" w:eastAsia="幼圆"/>
          <w:sz w:val="13"/>
        </w:rPr>
      </w:pPr>
      <w:r>
        <w:rPr>
          <w:rFonts w:hint="eastAsia" w:ascii="幼圆" w:eastAsia="幼圆"/>
          <w:sz w:val="13"/>
        </w:rPr>
        <w:t>图 2 插卡示意图</w:t>
      </w:r>
    </w:p>
    <w:p>
      <w:pPr>
        <w:pStyle w:val="2"/>
        <w:spacing w:before="120" w:after="120" w:line="360" w:lineRule="auto"/>
        <w:rPr>
          <w:rFonts w:asciiTheme="majorEastAsia" w:hAnsiTheme="majorEastAsia" w:eastAsiaTheme="majorEastAsia"/>
          <w:szCs w:val="16"/>
        </w:rPr>
      </w:pPr>
      <w:r>
        <w:rPr>
          <w:rFonts w:hint="eastAsia" w:asciiTheme="majorEastAsia" w:hAnsiTheme="majorEastAsia" w:eastAsiaTheme="majorEastAsia"/>
          <w:szCs w:val="16"/>
        </w:rPr>
        <w:t>充电说明</w:t>
      </w:r>
    </w:p>
    <w:p>
      <w:pPr>
        <w:spacing w:line="360" w:lineRule="auto"/>
        <w:ind w:firstLine="300" w:firstLineChars="200"/>
        <w:rPr>
          <w:rFonts w:ascii="宋体" w:hAnsi="宋体" w:eastAsia="宋体"/>
          <w:sz w:val="15"/>
        </w:rPr>
      </w:pPr>
      <w:r>
        <w:rPr>
          <w:rFonts w:hint="eastAsia" w:ascii="宋体" w:hAnsi="宋体" w:eastAsia="宋体"/>
          <w:sz w:val="15"/>
        </w:rPr>
        <w:t>请使用标配充电器进行充电，充满电时间大约为 4小时。</w:t>
      </w:r>
    </w:p>
    <w:p>
      <w:pPr>
        <w:spacing w:line="360" w:lineRule="auto"/>
        <w:ind w:firstLine="300" w:firstLineChars="200"/>
        <w:rPr>
          <w:rFonts w:ascii="宋体" w:hAnsi="宋体" w:eastAsia="宋体"/>
          <w:sz w:val="15"/>
        </w:rPr>
      </w:pPr>
      <w:r>
        <w:rPr>
          <w:rFonts w:hint="eastAsia" w:ascii="宋体" w:hAnsi="宋体" w:eastAsia="宋体"/>
          <w:sz w:val="15"/>
        </w:rPr>
        <w:t>如果电池长期未使用或电池电量耗尽，请先充电一段时间后再使用。若长时间不使用，请定期给电池充电维护一次。</w:t>
      </w:r>
    </w:p>
    <w:p>
      <w:pPr>
        <w:pStyle w:val="2"/>
        <w:spacing w:before="120" w:after="120" w:line="360" w:lineRule="auto"/>
        <w:rPr>
          <w:rFonts w:asciiTheme="majorEastAsia" w:hAnsiTheme="majorEastAsia" w:eastAsiaTheme="majorEastAsia"/>
          <w:szCs w:val="16"/>
        </w:rPr>
      </w:pPr>
      <w:r>
        <w:rPr>
          <w:rFonts w:hint="eastAsia" w:asciiTheme="majorEastAsia" w:hAnsiTheme="majorEastAsia" w:eastAsiaTheme="majorEastAsia"/>
          <w:szCs w:val="16"/>
        </w:rPr>
        <w:t>安全说明</w:t>
      </w:r>
    </w:p>
    <w:p>
      <w:pPr>
        <w:pStyle w:val="14"/>
        <w:spacing w:line="300" w:lineRule="auto"/>
        <w:ind w:firstLine="300"/>
        <w:rPr>
          <w:rFonts w:ascii="幼圆" w:eastAsia="幼圆"/>
          <w:sz w:val="15"/>
        </w:rPr>
      </w:pPr>
      <w:r>
        <w:rPr>
          <w:rFonts w:hint="eastAsia" w:ascii="幼圆" w:eastAsia="幼圆"/>
          <w:sz w:val="15"/>
        </w:rPr>
        <w:t>在使用和操作设备前，为确保设备性能最佳，并避免出现危险或非法情况，请查阅并遵循所有的安全信息。</w:t>
      </w:r>
    </w:p>
    <w:p>
      <w:pPr>
        <w:pStyle w:val="14"/>
        <w:numPr>
          <w:ilvl w:val="0"/>
          <w:numId w:val="3"/>
        </w:numPr>
        <w:spacing w:line="300" w:lineRule="auto"/>
        <w:ind w:firstLineChars="0"/>
        <w:rPr>
          <w:rFonts w:ascii="幼圆" w:eastAsia="幼圆"/>
          <w:sz w:val="15"/>
        </w:rPr>
      </w:pPr>
      <w:r>
        <w:rPr>
          <w:rFonts w:hint="eastAsia" w:ascii="幼圆" w:eastAsia="幼圆"/>
          <w:sz w:val="15"/>
        </w:rPr>
        <w:t>为了防止可能的听力损伤，请勿长时间使用高音量；</w:t>
      </w:r>
    </w:p>
    <w:p>
      <w:pPr>
        <w:pStyle w:val="14"/>
        <w:numPr>
          <w:ilvl w:val="0"/>
          <w:numId w:val="3"/>
        </w:numPr>
        <w:spacing w:line="300" w:lineRule="auto"/>
        <w:ind w:firstLineChars="0"/>
        <w:rPr>
          <w:rFonts w:ascii="幼圆" w:eastAsia="幼圆"/>
          <w:sz w:val="15"/>
        </w:rPr>
      </w:pPr>
      <w:r>
        <w:rPr>
          <w:rFonts w:hint="eastAsia" w:ascii="幼圆" w:eastAsia="幼圆"/>
          <w:sz w:val="15"/>
        </w:rPr>
        <w:t>请在规定的温度范围内使用、存储设备，避免引起设备故障；</w:t>
      </w:r>
    </w:p>
    <w:p>
      <w:pPr>
        <w:pStyle w:val="14"/>
        <w:numPr>
          <w:ilvl w:val="0"/>
          <w:numId w:val="3"/>
        </w:numPr>
        <w:spacing w:line="300" w:lineRule="auto"/>
        <w:ind w:firstLineChars="0"/>
        <w:rPr>
          <w:rFonts w:ascii="幼圆" w:eastAsia="幼圆"/>
          <w:sz w:val="15"/>
        </w:rPr>
      </w:pPr>
      <w:r>
        <w:rPr>
          <w:rFonts w:hint="eastAsia" w:ascii="幼圆" w:eastAsia="幼圆"/>
          <w:sz w:val="15"/>
        </w:rPr>
        <w:t>本设备采用可拆卸电池</w:t>
      </w:r>
      <w:r>
        <w:rPr>
          <w:rFonts w:hint="eastAsia" w:ascii="幼圆" w:eastAsia="幼圆"/>
          <w:sz w:val="15"/>
          <w:lang w:val="en-US" w:eastAsia="zh-CN"/>
        </w:rPr>
        <w:t>方便户外更换续电</w:t>
      </w:r>
      <w:r>
        <w:rPr>
          <w:rFonts w:hint="eastAsia" w:ascii="幼圆" w:eastAsia="幼圆"/>
          <w:sz w:val="15"/>
        </w:rPr>
        <w:t>，</w:t>
      </w:r>
    </w:p>
    <w:p>
      <w:pPr>
        <w:pStyle w:val="14"/>
        <w:numPr>
          <w:ilvl w:val="0"/>
          <w:numId w:val="3"/>
        </w:numPr>
        <w:spacing w:line="300" w:lineRule="auto"/>
        <w:ind w:firstLineChars="0"/>
        <w:rPr>
          <w:rFonts w:ascii="幼圆" w:eastAsia="幼圆"/>
          <w:sz w:val="15"/>
        </w:rPr>
      </w:pPr>
      <w:bookmarkStart w:id="0" w:name="_GoBack"/>
      <w:bookmarkEnd w:id="0"/>
      <w:r>
        <w:rPr>
          <w:rFonts w:hint="eastAsia" w:ascii="幼圆" w:eastAsia="幼圆"/>
          <w:sz w:val="15"/>
        </w:rPr>
        <w:t>请使用标配充电器，避免引发火灾、爆炸或其他危险；</w:t>
      </w:r>
    </w:p>
    <w:p>
      <w:pPr>
        <w:spacing w:line="360" w:lineRule="auto"/>
        <w:rPr>
          <w:rFonts w:ascii="宋体" w:hAnsi="宋体" w:eastAsia="宋体"/>
          <w:sz w:val="15"/>
        </w:rPr>
      </w:pPr>
      <w:r>
        <w:rPr>
          <w:rFonts w:hint="eastAsia" w:ascii="幼圆" w:eastAsia="幼圆"/>
          <w:sz w:val="15"/>
        </w:rPr>
        <w:t>当充电完毕或者不充电时，请断开充电器与设备的连接并从电源插座上拔掉充电器。</w:t>
      </w:r>
    </w:p>
    <w:p>
      <w:pPr>
        <w:spacing w:line="300" w:lineRule="auto"/>
        <w:rPr>
          <w:rFonts w:hint="eastAsia" w:ascii="宋体" w:hAnsi="宋体" w:eastAsia="宋体"/>
          <w:sz w:val="15"/>
        </w:rPr>
      </w:pPr>
    </w:p>
    <w:p>
      <w:pPr>
        <w:spacing w:line="300" w:lineRule="auto"/>
        <w:rPr>
          <w:rFonts w:ascii="宋体" w:hAnsi="宋体" w:eastAsia="宋体"/>
          <w:sz w:val="15"/>
        </w:rPr>
      </w:pPr>
    </w:p>
    <w:p>
      <w:pPr>
        <w:spacing w:before="156" w:beforeLines="50" w:after="156" w:afterLines="50"/>
        <w:ind w:left="-315" w:leftChars="-150" w:right="-735" w:rightChars="-350"/>
        <w:jc w:val="right"/>
        <w:rPr>
          <w:rFonts w:ascii="幼圆" w:eastAsia="幼圆"/>
          <w:sz w:val="15"/>
        </w:rPr>
      </w:pPr>
      <w:r>
        <w:drawing>
          <wp:inline distT="0" distB="0" distL="0" distR="0">
            <wp:extent cx="2964180" cy="3081655"/>
            <wp:effectExtent l="0" t="0" r="762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6105" cy="309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幼圆" w:eastAsia="幼圆"/>
          <w:sz w:val="13"/>
        </w:rPr>
      </w:pPr>
      <w:r>
        <w:rPr>
          <w:rFonts w:hint="eastAsia" w:ascii="幼圆" w:eastAsia="幼圆"/>
          <w:sz w:val="13"/>
        </w:rPr>
        <w:t>图 3手机内预装APP</w:t>
      </w:r>
    </w:p>
    <w:p>
      <w:pPr>
        <w:jc w:val="center"/>
        <w:rPr>
          <w:rFonts w:hint="eastAsia" w:ascii="幼圆" w:eastAsia="幼圆"/>
          <w:sz w:val="13"/>
        </w:rPr>
      </w:pPr>
    </w:p>
    <w:p>
      <w:pPr>
        <w:jc w:val="center"/>
        <w:rPr>
          <w:rFonts w:hint="eastAsia" w:ascii="幼圆" w:eastAsia="幼圆"/>
          <w:sz w:val="13"/>
        </w:rPr>
      </w:pPr>
    </w:p>
    <w:p>
      <w:pPr>
        <w:jc w:val="center"/>
        <w:rPr>
          <w:rFonts w:hint="eastAsia" w:ascii="幼圆" w:eastAsia="幼圆"/>
          <w:sz w:val="13"/>
        </w:rPr>
      </w:pPr>
    </w:p>
    <w:p>
      <w:pPr>
        <w:rPr>
          <w:rFonts w:hint="eastAsia" w:ascii="幼圆" w:eastAsia="幼圆"/>
          <w:sz w:val="13"/>
        </w:rPr>
      </w:pPr>
    </w:p>
    <w:p>
      <w:pPr>
        <w:jc w:val="center"/>
        <w:rPr>
          <w:rFonts w:ascii="幼圆" w:eastAsia="幼圆"/>
          <w:sz w:val="13"/>
        </w:rPr>
      </w:pPr>
      <w:r>
        <w:drawing>
          <wp:inline distT="0" distB="0" distL="0" distR="0">
            <wp:extent cx="2700020" cy="3247390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0084" cy="324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幼圆" w:eastAsia="幼圆"/>
          <w:sz w:val="13"/>
        </w:rPr>
      </w:pPr>
      <w:r>
        <w:rPr>
          <w:rFonts w:hint="eastAsia" w:ascii="幼圆" w:eastAsia="幼圆"/>
          <w:sz w:val="13"/>
        </w:rPr>
        <w:t>图 4 APP主界面介绍</w:t>
      </w:r>
    </w:p>
    <w:p>
      <w:pPr>
        <w:jc w:val="center"/>
        <w:rPr>
          <w:rFonts w:hint="eastAsia" w:ascii="幼圆" w:eastAsia="幼圆"/>
          <w:sz w:val="13"/>
        </w:rPr>
      </w:pPr>
    </w:p>
    <w:p>
      <w:pPr>
        <w:jc w:val="center"/>
        <w:rPr>
          <w:rFonts w:ascii="幼圆" w:eastAsia="幼圆"/>
          <w:sz w:val="13"/>
        </w:rPr>
      </w:pPr>
    </w:p>
    <w:p>
      <w:pPr>
        <w:jc w:val="center"/>
        <w:rPr>
          <w:rFonts w:hint="eastAsia" w:ascii="幼圆" w:eastAsia="幼圆"/>
          <w:sz w:val="15"/>
        </w:rPr>
      </w:pPr>
    </w:p>
    <w:p>
      <w:pPr>
        <w:spacing w:line="360" w:lineRule="auto"/>
        <w:jc w:val="left"/>
        <w:rPr>
          <w:rFonts w:hint="eastAsia" w:ascii="幼圆" w:eastAsia="幼圆"/>
          <w:b/>
          <w:sz w:val="16"/>
        </w:rPr>
      </w:pPr>
      <w:r>
        <w:rPr>
          <w:rFonts w:hint="eastAsia" w:ascii="幼圆" w:eastAsia="幼圆"/>
          <w:b/>
          <w:sz w:val="16"/>
        </w:rPr>
        <w:t>读卡信息</w:t>
      </w:r>
    </w:p>
    <w:p>
      <w:pPr>
        <w:spacing w:line="360" w:lineRule="auto"/>
        <w:jc w:val="left"/>
        <w:rPr>
          <w:rFonts w:hint="eastAsia" w:ascii="幼圆" w:eastAsia="幼圆"/>
          <w:sz w:val="15"/>
          <w:szCs w:val="15"/>
        </w:rPr>
      </w:pPr>
      <w:r>
        <w:rPr>
          <w:rFonts w:hint="eastAsia" w:ascii="幼圆" w:eastAsia="幼圆"/>
          <w:b/>
          <w:sz w:val="16"/>
        </w:rPr>
        <w:t xml:space="preserve">   </w:t>
      </w:r>
      <w:r>
        <w:rPr>
          <w:rFonts w:hint="eastAsia" w:ascii="幼圆" w:eastAsia="幼圆"/>
          <w:sz w:val="15"/>
          <w:szCs w:val="15"/>
        </w:rPr>
        <w:t>在主界面点击读卡信息按钮进入读卡信息界面，查看北斗卡号，服务频度，报文长度等信息</w:t>
      </w:r>
    </w:p>
    <w:p>
      <w:pPr>
        <w:spacing w:line="360" w:lineRule="auto"/>
        <w:jc w:val="center"/>
        <w:rPr>
          <w:rFonts w:hint="eastAsia" w:ascii="幼圆" w:eastAsia="幼圆"/>
          <w:sz w:val="15"/>
          <w:szCs w:val="15"/>
        </w:rPr>
      </w:pPr>
      <w:r>
        <w:rPr>
          <w:sz w:val="20"/>
        </w:rPr>
        <w:drawing>
          <wp:inline distT="0" distB="0" distL="0" distR="0">
            <wp:extent cx="1672590" cy="2973705"/>
            <wp:effectExtent l="0" t="0" r="3810" b="0"/>
            <wp:docPr id="10" name="图片 10" descr="C:\Users\Administrator\Desktop\A100说明书\微信图片_2022032513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A100说明书\微信图片_202203251348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5215" cy="297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firstLine="260"/>
        <w:jc w:val="center"/>
        <w:rPr>
          <w:rFonts w:hint="eastAsia"/>
          <w:sz w:val="20"/>
        </w:rPr>
      </w:pPr>
      <w:r>
        <w:rPr>
          <w:rFonts w:hint="eastAsia" w:ascii="幼圆" w:eastAsia="幼圆"/>
          <w:sz w:val="13"/>
        </w:rPr>
        <w:t>图 5 北斗卡信息界面</w:t>
      </w:r>
    </w:p>
    <w:p>
      <w:pPr>
        <w:spacing w:line="360" w:lineRule="auto"/>
        <w:rPr>
          <w:rFonts w:ascii="幼圆" w:eastAsia="幼圆"/>
          <w:b/>
          <w:sz w:val="11"/>
        </w:rPr>
      </w:pPr>
      <w:r>
        <w:rPr>
          <w:rFonts w:hint="eastAsia" w:ascii="幼圆" w:eastAsia="幼圆"/>
          <w:b/>
          <w:sz w:val="16"/>
        </w:rPr>
        <w:t>RDSS波束信息</w:t>
      </w:r>
    </w:p>
    <w:p>
      <w:pPr>
        <w:pStyle w:val="14"/>
        <w:spacing w:line="360" w:lineRule="auto"/>
        <w:ind w:firstLine="300"/>
        <w:rPr>
          <w:rFonts w:hint="eastAsia" w:ascii="幼圆" w:eastAsia="幼圆"/>
          <w:sz w:val="15"/>
        </w:rPr>
      </w:pPr>
      <w:r>
        <w:rPr>
          <w:rFonts w:hint="eastAsia" w:ascii="幼圆" w:eastAsia="幼圆"/>
          <w:sz w:val="15"/>
        </w:rPr>
        <w:t>在主界面点击查看北斗信号按钮，进入信号状态界面，点击“RDSS信号”按钮即可展示载噪比信息</w:t>
      </w:r>
    </w:p>
    <w:p>
      <w:pPr>
        <w:pStyle w:val="14"/>
        <w:spacing w:line="360" w:lineRule="auto"/>
        <w:jc w:val="center"/>
        <w:rPr>
          <w:rFonts w:hint="eastAsia" w:ascii="幼圆" w:eastAsia="幼圆"/>
          <w:sz w:val="15"/>
        </w:rPr>
      </w:pPr>
      <w:r>
        <w:drawing>
          <wp:inline distT="0" distB="0" distL="0" distR="0">
            <wp:extent cx="1712595" cy="3042920"/>
            <wp:effectExtent l="0" t="0" r="190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872" cy="305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firstLine="260"/>
        <w:jc w:val="center"/>
        <w:rPr>
          <w:rFonts w:hint="eastAsia" w:ascii="幼圆" w:eastAsia="幼圆"/>
          <w:sz w:val="13"/>
        </w:rPr>
      </w:pPr>
      <w:r>
        <w:rPr>
          <w:rFonts w:hint="eastAsia" w:ascii="幼圆" w:eastAsia="幼圆"/>
          <w:sz w:val="13"/>
        </w:rPr>
        <w:t>图 6  RD波束信息界面</w:t>
      </w:r>
    </w:p>
    <w:p>
      <w:pPr>
        <w:rPr>
          <w:rFonts w:ascii="幼圆" w:eastAsia="幼圆"/>
          <w:b/>
        </w:rPr>
      </w:pPr>
      <w:r>
        <w:rPr>
          <w:rFonts w:hint="eastAsia" w:ascii="幼圆" w:eastAsia="幼圆"/>
          <w:b/>
          <w:sz w:val="16"/>
        </w:rPr>
        <w:t>短报文通信</w:t>
      </w:r>
    </w:p>
    <w:p>
      <w:pPr>
        <w:pStyle w:val="14"/>
        <w:spacing w:line="360" w:lineRule="auto"/>
        <w:ind w:firstLine="300"/>
        <w:rPr>
          <w:rFonts w:hint="eastAsia" w:ascii="幼圆" w:eastAsia="幼圆"/>
          <w:sz w:val="15"/>
        </w:rPr>
      </w:pPr>
      <w:r>
        <w:rPr>
          <w:rFonts w:hint="eastAsia" w:ascii="幼圆" w:eastAsia="幼圆"/>
          <w:sz w:val="15"/>
        </w:rPr>
        <w:t>点击主界面中的报文按钮，可查看短报文列表、新建短报文；“联系人”支持：新建、查询、修改和删除操作。</w:t>
      </w:r>
    </w:p>
    <w:p>
      <w:pPr>
        <w:pStyle w:val="14"/>
        <w:spacing w:line="360" w:lineRule="auto"/>
        <w:ind w:firstLine="300"/>
        <w:rPr>
          <w:rFonts w:ascii="幼圆" w:eastAsia="幼圆"/>
          <w:sz w:val="15"/>
        </w:rPr>
      </w:pPr>
    </w:p>
    <w:p>
      <w:pPr>
        <w:jc w:val="center"/>
      </w:pPr>
      <w:r>
        <w:drawing>
          <wp:inline distT="0" distB="0" distL="0" distR="0">
            <wp:extent cx="1426210" cy="25349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4790" cy="256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7480" cy="2536825"/>
            <wp:effectExtent l="0" t="0" r="127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141" cy="258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260"/>
        <w:jc w:val="center"/>
        <w:rPr>
          <w:rFonts w:ascii="幼圆" w:eastAsia="幼圆"/>
          <w:sz w:val="13"/>
        </w:rPr>
      </w:pPr>
      <w:r>
        <w:rPr>
          <w:rFonts w:hint="eastAsia" w:ascii="幼圆" w:eastAsia="幼圆"/>
          <w:sz w:val="13"/>
        </w:rPr>
        <w:t>图7 短报文接收列表界面         图8 短报文收发信息界面</w:t>
      </w:r>
    </w:p>
    <w:p>
      <w:pPr>
        <w:rPr>
          <w:rFonts w:hint="eastAsia" w:ascii="幼圆" w:eastAsia="幼圆"/>
          <w:b/>
          <w:sz w:val="16"/>
          <w:szCs w:val="16"/>
        </w:rPr>
      </w:pPr>
    </w:p>
    <w:p>
      <w:pPr>
        <w:rPr>
          <w:rFonts w:hint="eastAsia" w:ascii="幼圆" w:eastAsia="幼圆"/>
          <w:b/>
          <w:sz w:val="16"/>
          <w:szCs w:val="16"/>
        </w:rPr>
      </w:pPr>
    </w:p>
    <w:p>
      <w:pPr>
        <w:spacing w:line="360" w:lineRule="auto"/>
        <w:rPr>
          <w:rFonts w:hint="eastAsia" w:ascii="幼圆" w:eastAsia="幼圆"/>
          <w:b/>
          <w:sz w:val="16"/>
          <w:szCs w:val="16"/>
        </w:rPr>
      </w:pPr>
      <w:r>
        <w:rPr>
          <w:rFonts w:hint="eastAsia" w:ascii="幼圆" w:eastAsia="幼圆"/>
          <w:b/>
          <w:sz w:val="16"/>
          <w:szCs w:val="16"/>
        </w:rPr>
        <w:t>位置报告</w:t>
      </w:r>
    </w:p>
    <w:p>
      <w:pPr>
        <w:spacing w:line="360" w:lineRule="auto"/>
        <w:ind w:firstLine="150" w:firstLineChars="100"/>
        <w:jc w:val="left"/>
        <w:rPr>
          <w:rFonts w:hint="eastAsia" w:ascii="幼圆" w:eastAsia="幼圆"/>
          <w:sz w:val="15"/>
          <w:szCs w:val="15"/>
        </w:rPr>
      </w:pPr>
      <w:r>
        <w:rPr>
          <w:rFonts w:hint="eastAsia" w:ascii="幼圆" w:eastAsia="幼圆"/>
          <w:sz w:val="15"/>
          <w:szCs w:val="15"/>
        </w:rPr>
        <w:t>点击主界面位置报告进入位置报告界面，可以收发位置报告，以及查看位置报告记录，开关机报告等</w:t>
      </w:r>
    </w:p>
    <w:p>
      <w:pPr>
        <w:jc w:val="center"/>
        <w:rPr>
          <w:rFonts w:hint="eastAsia" w:ascii="幼圆" w:eastAsia="幼圆"/>
          <w:b/>
          <w:sz w:val="16"/>
          <w:szCs w:val="16"/>
        </w:rPr>
      </w:pPr>
      <w:r>
        <w:rPr>
          <w:rFonts w:ascii="幼圆" w:eastAsia="幼圆"/>
          <w:b/>
          <w:sz w:val="16"/>
          <w:szCs w:val="16"/>
        </w:rPr>
        <w:drawing>
          <wp:inline distT="0" distB="0" distL="0" distR="0">
            <wp:extent cx="1731010" cy="3077845"/>
            <wp:effectExtent l="0" t="0" r="2540" b="8255"/>
            <wp:docPr id="13" name="图片 13" descr="C:\Users\Administrator\AppData\Local\Temp\WeChat Files\8aef77b8d5e367ce403a552f33efe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AppData\Local\Temp\WeChat Files\8aef77b8d5e367ce403a552f33efee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433" cy="308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幼圆" w:eastAsia="幼圆"/>
          <w:sz w:val="13"/>
          <w:szCs w:val="13"/>
        </w:rPr>
      </w:pPr>
      <w:r>
        <w:rPr>
          <w:rFonts w:hint="eastAsia" w:ascii="幼圆" w:eastAsia="幼圆"/>
          <w:sz w:val="13"/>
          <w:szCs w:val="13"/>
        </w:rPr>
        <w:t>图9 位置报告界面</w:t>
      </w:r>
    </w:p>
    <w:p>
      <w:pPr>
        <w:rPr>
          <w:rFonts w:hint="eastAsia" w:ascii="幼圆" w:eastAsia="幼圆"/>
          <w:b/>
          <w:sz w:val="16"/>
          <w:szCs w:val="16"/>
        </w:rPr>
      </w:pPr>
      <w:r>
        <w:rPr>
          <w:rFonts w:hint="eastAsia" w:ascii="幼圆" w:eastAsia="幼圆"/>
          <w:b/>
          <w:sz w:val="16"/>
          <w:szCs w:val="16"/>
        </w:rPr>
        <w:t>地图界面</w:t>
      </w:r>
    </w:p>
    <w:p>
      <w:pPr>
        <w:spacing w:line="360" w:lineRule="auto"/>
        <w:ind w:firstLine="300" w:firstLineChars="200"/>
        <w:rPr>
          <w:rFonts w:hint="eastAsia" w:ascii="幼圆" w:eastAsia="幼圆"/>
          <w:sz w:val="15"/>
          <w:szCs w:val="15"/>
        </w:rPr>
      </w:pPr>
      <w:r>
        <w:rPr>
          <w:rFonts w:hint="eastAsia" w:ascii="幼圆" w:eastAsia="幼圆"/>
          <w:sz w:val="15"/>
          <w:szCs w:val="15"/>
        </w:rPr>
        <w:t>在主界面中点击地图进入地图界面，即可查看当前位置信息，以及操作进入星图界面等。</w:t>
      </w:r>
    </w:p>
    <w:p>
      <w:pPr>
        <w:spacing w:line="360" w:lineRule="auto"/>
        <w:jc w:val="center"/>
        <w:rPr>
          <w:rFonts w:ascii="幼圆" w:eastAsia="幼圆"/>
          <w:sz w:val="15"/>
          <w:szCs w:val="15"/>
        </w:rPr>
      </w:pPr>
      <w:r>
        <w:rPr>
          <w:rFonts w:ascii="幼圆" w:eastAsia="幼圆"/>
          <w:sz w:val="15"/>
          <w:szCs w:val="15"/>
        </w:rPr>
        <w:drawing>
          <wp:inline distT="0" distB="0" distL="0" distR="0">
            <wp:extent cx="1864360" cy="3314700"/>
            <wp:effectExtent l="0" t="0" r="2540" b="0"/>
            <wp:docPr id="12" name="图片 12" descr="C:\Users\Administrator\Desktop\A100说明书\微信图片_2022032513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A100说明书\微信图片_202203251348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8263" cy="33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left="360" w:firstLine="0" w:firstLineChars="0"/>
        <w:jc w:val="center"/>
        <w:rPr>
          <w:rFonts w:ascii="幼圆" w:eastAsia="幼圆"/>
          <w:sz w:val="13"/>
        </w:rPr>
      </w:pPr>
      <w:r>
        <w:rPr>
          <w:rFonts w:hint="eastAsia" w:ascii="幼圆" w:eastAsia="幼圆"/>
          <w:sz w:val="13"/>
        </w:rPr>
        <w:t>图10 APP地图界面简介</w:t>
      </w:r>
    </w:p>
    <w:p>
      <w:pPr>
        <w:pStyle w:val="20"/>
        <w:spacing w:before="156" w:beforeLines="50" w:line="240" w:lineRule="auto"/>
        <w:ind w:firstLine="0" w:firstLineChars="0"/>
        <w:rPr>
          <w:rFonts w:ascii="幼圆" w:eastAsia="幼圆"/>
          <w:b/>
          <w:sz w:val="13"/>
        </w:rPr>
      </w:pPr>
      <w:r>
        <w:rPr>
          <w:rFonts w:hint="eastAsia" w:ascii="幼圆" w:eastAsia="幼圆"/>
          <w:b/>
          <w:sz w:val="16"/>
        </w:rPr>
        <w:t>RNSS星图</w:t>
      </w:r>
    </w:p>
    <w:p>
      <w:pPr>
        <w:pStyle w:val="14"/>
        <w:spacing w:line="360" w:lineRule="auto"/>
        <w:ind w:firstLine="300"/>
        <w:rPr>
          <w:rFonts w:ascii="幼圆" w:eastAsia="幼圆"/>
          <w:sz w:val="15"/>
        </w:rPr>
      </w:pPr>
      <w:r>
        <w:rPr>
          <w:rFonts w:hint="eastAsia" w:ascii="幼圆" w:eastAsia="幼圆"/>
          <w:sz w:val="15"/>
        </w:rPr>
        <w:t>点击地图界面右上角的RN星图按钮，即可查看RNSS（GPS+北斗）星图分布、信号强度，经纬度信息及高程值。</w:t>
      </w:r>
    </w:p>
    <w:p>
      <w:pPr>
        <w:jc w:val="center"/>
      </w:pPr>
      <w:r>
        <w:drawing>
          <wp:inline distT="0" distB="0" distL="0" distR="0">
            <wp:extent cx="1859915" cy="3305175"/>
            <wp:effectExtent l="0" t="0" r="698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106" cy="331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260"/>
        <w:jc w:val="center"/>
        <w:rPr>
          <w:rFonts w:ascii="幼圆" w:eastAsia="幼圆"/>
          <w:sz w:val="13"/>
        </w:rPr>
      </w:pPr>
      <w:r>
        <w:rPr>
          <w:rFonts w:hint="eastAsia" w:ascii="幼圆" w:eastAsia="幼圆"/>
          <w:sz w:val="13"/>
        </w:rPr>
        <w:t>图11 RN星图界面</w:t>
      </w:r>
    </w:p>
    <w:p>
      <w:pPr>
        <w:pStyle w:val="2"/>
        <w:spacing w:before="120" w:after="120" w:line="360" w:lineRule="auto"/>
        <w:rPr>
          <w:rFonts w:asciiTheme="majorEastAsia" w:hAnsiTheme="majorEastAsia" w:eastAsiaTheme="majorEastAsia"/>
          <w:szCs w:val="16"/>
        </w:rPr>
      </w:pPr>
      <w:r>
        <w:rPr>
          <w:rFonts w:hint="eastAsia" w:asciiTheme="majorEastAsia" w:hAnsiTheme="majorEastAsia" w:eastAsiaTheme="majorEastAsia"/>
          <w:szCs w:val="16"/>
        </w:rPr>
        <w:t>6、装箱清单</w:t>
      </w:r>
    </w:p>
    <w:p>
      <w:pPr>
        <w:pStyle w:val="14"/>
        <w:spacing w:line="360" w:lineRule="auto"/>
        <w:ind w:left="357" w:firstLine="0" w:firstLineChars="0"/>
        <w:jc w:val="center"/>
        <w:rPr>
          <w:rFonts w:ascii="幼圆" w:eastAsia="幼圆"/>
          <w:sz w:val="15"/>
        </w:rPr>
      </w:pPr>
      <w:r>
        <w:rPr>
          <w:rFonts w:ascii="幼圆" w:eastAsia="幼圆"/>
          <w:sz w:val="15"/>
        </w:rPr>
        <w:t>表</w:t>
      </w:r>
      <w:r>
        <w:rPr>
          <w:rFonts w:hint="eastAsia" w:ascii="幼圆" w:eastAsia="幼圆"/>
          <w:sz w:val="15"/>
        </w:rPr>
        <w:t xml:space="preserve"> 6-1 装箱清单</w:t>
      </w:r>
    </w:p>
    <w:tbl>
      <w:tblPr>
        <w:tblStyle w:val="10"/>
        <w:tblW w:w="392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5"/>
        <w:gridCol w:w="1413"/>
        <w:gridCol w:w="13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85" w:type="pct"/>
            <w:shd w:val="clear" w:color="auto" w:fill="DBE5F1" w:themeFill="accent1" w:themeFillTint="33"/>
            <w:vAlign w:val="center"/>
          </w:tcPr>
          <w:p>
            <w:pPr>
              <w:pStyle w:val="14"/>
              <w:ind w:firstLine="0" w:firstLineChars="0"/>
              <w:jc w:val="center"/>
              <w:rPr>
                <w:rFonts w:ascii="宋体" w:hAnsi="宋体" w:eastAsia="宋体"/>
                <w:b/>
                <w:sz w:val="13"/>
                <w:szCs w:val="14"/>
              </w:rPr>
            </w:pPr>
            <w:r>
              <w:rPr>
                <w:rFonts w:ascii="宋体" w:hAnsi="宋体" w:eastAsia="宋体"/>
                <w:b/>
                <w:sz w:val="13"/>
                <w:szCs w:val="14"/>
              </w:rPr>
              <w:t>序号</w:t>
            </w:r>
          </w:p>
        </w:tc>
        <w:tc>
          <w:tcPr>
            <w:tcW w:w="1901" w:type="pct"/>
            <w:shd w:val="clear" w:color="auto" w:fill="DBE5F1" w:themeFill="accent1" w:themeFillTint="33"/>
            <w:vAlign w:val="center"/>
          </w:tcPr>
          <w:p>
            <w:pPr>
              <w:pStyle w:val="14"/>
              <w:ind w:firstLine="0" w:firstLineChars="0"/>
              <w:jc w:val="center"/>
              <w:rPr>
                <w:rFonts w:ascii="宋体" w:hAnsi="宋体" w:eastAsia="宋体"/>
                <w:b/>
                <w:sz w:val="13"/>
                <w:szCs w:val="14"/>
              </w:rPr>
            </w:pPr>
            <w:r>
              <w:rPr>
                <w:rFonts w:hint="eastAsia" w:ascii="宋体" w:hAnsi="宋体" w:eastAsia="宋体"/>
                <w:b/>
                <w:sz w:val="13"/>
                <w:szCs w:val="14"/>
              </w:rPr>
              <w:t>物品</w:t>
            </w:r>
          </w:p>
        </w:tc>
        <w:tc>
          <w:tcPr>
            <w:tcW w:w="1815" w:type="pct"/>
            <w:shd w:val="clear" w:color="auto" w:fill="DBE5F1" w:themeFill="accent1" w:themeFillTint="33"/>
            <w:vAlign w:val="center"/>
          </w:tcPr>
          <w:p>
            <w:pPr>
              <w:pStyle w:val="14"/>
              <w:ind w:firstLine="0" w:firstLineChars="0"/>
              <w:jc w:val="center"/>
              <w:rPr>
                <w:rFonts w:ascii="宋体" w:hAnsi="宋体" w:eastAsia="宋体"/>
                <w:b/>
                <w:sz w:val="13"/>
                <w:szCs w:val="14"/>
              </w:rPr>
            </w:pPr>
            <w:r>
              <w:rPr>
                <w:rFonts w:ascii="宋体" w:hAnsi="宋体" w:eastAsia="宋体"/>
                <w:b/>
                <w:sz w:val="13"/>
                <w:szCs w:val="14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85" w:type="pct"/>
          </w:tcPr>
          <w:p>
            <w:pPr>
              <w:pStyle w:val="14"/>
              <w:ind w:firstLine="0" w:firstLineChars="0"/>
              <w:jc w:val="center"/>
              <w:rPr>
                <w:rFonts w:ascii="宋体" w:hAnsi="宋体" w:eastAsia="宋体"/>
                <w:sz w:val="13"/>
                <w:szCs w:val="14"/>
              </w:rPr>
            </w:pPr>
            <w:r>
              <w:rPr>
                <w:rFonts w:hint="eastAsia" w:ascii="宋体" w:hAnsi="宋体" w:eastAsia="宋体"/>
                <w:sz w:val="13"/>
                <w:szCs w:val="14"/>
              </w:rPr>
              <w:t>1</w:t>
            </w:r>
          </w:p>
        </w:tc>
        <w:tc>
          <w:tcPr>
            <w:tcW w:w="1901" w:type="pct"/>
          </w:tcPr>
          <w:p>
            <w:pPr>
              <w:pStyle w:val="14"/>
              <w:ind w:firstLine="0" w:firstLineChars="0"/>
              <w:jc w:val="center"/>
              <w:rPr>
                <w:rFonts w:ascii="宋体" w:hAnsi="宋体" w:eastAsia="宋体"/>
                <w:sz w:val="13"/>
                <w:szCs w:val="14"/>
              </w:rPr>
            </w:pPr>
            <w:r>
              <w:rPr>
                <w:rFonts w:ascii="宋体" w:hAnsi="宋体" w:eastAsia="宋体"/>
                <w:sz w:val="13"/>
                <w:szCs w:val="14"/>
              </w:rPr>
              <w:t>主机</w:t>
            </w:r>
          </w:p>
        </w:tc>
        <w:tc>
          <w:tcPr>
            <w:tcW w:w="1815" w:type="pct"/>
          </w:tcPr>
          <w:p>
            <w:pPr>
              <w:pStyle w:val="14"/>
              <w:ind w:firstLine="0" w:firstLineChars="0"/>
              <w:jc w:val="center"/>
              <w:rPr>
                <w:rFonts w:ascii="宋体" w:hAnsi="宋体" w:eastAsia="宋体"/>
                <w:sz w:val="13"/>
                <w:szCs w:val="14"/>
              </w:rPr>
            </w:pPr>
            <w:r>
              <w:rPr>
                <w:rFonts w:hint="eastAsia" w:ascii="宋体" w:hAnsi="宋体" w:eastAsia="宋体"/>
                <w:sz w:val="13"/>
                <w:szCs w:val="14"/>
              </w:rPr>
              <w:t>1台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85" w:type="pct"/>
          </w:tcPr>
          <w:p>
            <w:pPr>
              <w:pStyle w:val="14"/>
              <w:ind w:firstLine="0" w:firstLineChars="0"/>
              <w:jc w:val="center"/>
              <w:rPr>
                <w:rFonts w:ascii="宋体" w:hAnsi="宋体" w:eastAsia="宋体"/>
                <w:sz w:val="13"/>
                <w:szCs w:val="14"/>
              </w:rPr>
            </w:pPr>
            <w:r>
              <w:rPr>
                <w:rFonts w:hint="eastAsia" w:ascii="宋体" w:hAnsi="宋体" w:eastAsia="宋体"/>
                <w:sz w:val="13"/>
                <w:szCs w:val="14"/>
              </w:rPr>
              <w:t>2</w:t>
            </w:r>
          </w:p>
        </w:tc>
        <w:tc>
          <w:tcPr>
            <w:tcW w:w="1901" w:type="pct"/>
          </w:tcPr>
          <w:p>
            <w:pPr>
              <w:pStyle w:val="14"/>
              <w:ind w:firstLine="0" w:firstLineChars="0"/>
              <w:jc w:val="center"/>
              <w:rPr>
                <w:rFonts w:ascii="宋体" w:hAnsi="宋体" w:eastAsia="宋体"/>
                <w:sz w:val="13"/>
                <w:szCs w:val="14"/>
              </w:rPr>
            </w:pPr>
            <w:r>
              <w:rPr>
                <w:rFonts w:ascii="宋体" w:hAnsi="宋体" w:eastAsia="宋体"/>
                <w:sz w:val="13"/>
                <w:szCs w:val="14"/>
              </w:rPr>
              <w:t>电源适配器</w:t>
            </w:r>
          </w:p>
        </w:tc>
        <w:tc>
          <w:tcPr>
            <w:tcW w:w="1815" w:type="pct"/>
          </w:tcPr>
          <w:p>
            <w:pPr>
              <w:pStyle w:val="14"/>
              <w:ind w:firstLine="0" w:firstLineChars="0"/>
              <w:jc w:val="center"/>
              <w:rPr>
                <w:rFonts w:ascii="宋体" w:hAnsi="宋体" w:eastAsia="宋体"/>
                <w:sz w:val="13"/>
                <w:szCs w:val="14"/>
              </w:rPr>
            </w:pPr>
            <w:r>
              <w:rPr>
                <w:rFonts w:hint="eastAsia" w:ascii="宋体" w:hAnsi="宋体" w:eastAsia="宋体"/>
                <w:sz w:val="13"/>
                <w:szCs w:val="14"/>
              </w:rPr>
              <w:t>1个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85" w:type="pct"/>
          </w:tcPr>
          <w:p>
            <w:pPr>
              <w:pStyle w:val="14"/>
              <w:ind w:firstLine="0" w:firstLineChars="0"/>
              <w:jc w:val="center"/>
              <w:rPr>
                <w:rFonts w:ascii="宋体" w:hAnsi="宋体" w:eastAsia="宋体"/>
                <w:sz w:val="13"/>
                <w:szCs w:val="14"/>
              </w:rPr>
            </w:pPr>
            <w:r>
              <w:rPr>
                <w:rFonts w:hint="eastAsia" w:ascii="宋体" w:hAnsi="宋体" w:eastAsia="宋体"/>
                <w:sz w:val="13"/>
                <w:szCs w:val="14"/>
              </w:rPr>
              <w:t>3</w:t>
            </w:r>
          </w:p>
        </w:tc>
        <w:tc>
          <w:tcPr>
            <w:tcW w:w="1901" w:type="pct"/>
          </w:tcPr>
          <w:p>
            <w:pPr>
              <w:pStyle w:val="14"/>
              <w:ind w:firstLine="0" w:firstLineChars="0"/>
              <w:jc w:val="center"/>
              <w:rPr>
                <w:rFonts w:ascii="宋体" w:hAnsi="宋体" w:eastAsia="宋体"/>
                <w:sz w:val="13"/>
                <w:szCs w:val="14"/>
              </w:rPr>
            </w:pPr>
            <w:r>
              <w:rPr>
                <w:rFonts w:hint="eastAsia" w:ascii="宋体" w:hAnsi="宋体" w:eastAsia="宋体"/>
                <w:sz w:val="13"/>
                <w:szCs w:val="14"/>
              </w:rPr>
              <w:t>USB线缆</w:t>
            </w:r>
          </w:p>
        </w:tc>
        <w:tc>
          <w:tcPr>
            <w:tcW w:w="1815" w:type="pct"/>
          </w:tcPr>
          <w:p>
            <w:pPr>
              <w:pStyle w:val="14"/>
              <w:ind w:firstLine="0" w:firstLineChars="0"/>
              <w:jc w:val="center"/>
              <w:rPr>
                <w:rFonts w:ascii="宋体" w:hAnsi="宋体" w:eastAsia="宋体"/>
                <w:sz w:val="13"/>
                <w:szCs w:val="14"/>
              </w:rPr>
            </w:pPr>
            <w:r>
              <w:rPr>
                <w:rFonts w:hint="eastAsia" w:ascii="宋体" w:hAnsi="宋体" w:eastAsia="宋体"/>
                <w:sz w:val="13"/>
                <w:szCs w:val="14"/>
              </w:rPr>
              <w:t>1条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85" w:type="pct"/>
          </w:tcPr>
          <w:p>
            <w:pPr>
              <w:pStyle w:val="14"/>
              <w:ind w:firstLine="0" w:firstLineChars="0"/>
              <w:jc w:val="center"/>
              <w:rPr>
                <w:rFonts w:ascii="宋体" w:hAnsi="宋体" w:eastAsia="宋体"/>
                <w:sz w:val="13"/>
                <w:szCs w:val="14"/>
              </w:rPr>
            </w:pPr>
            <w:r>
              <w:rPr>
                <w:rFonts w:hint="eastAsia" w:ascii="宋体" w:hAnsi="宋体" w:eastAsia="宋体"/>
                <w:sz w:val="13"/>
                <w:szCs w:val="14"/>
              </w:rPr>
              <w:t>4</w:t>
            </w:r>
          </w:p>
        </w:tc>
        <w:tc>
          <w:tcPr>
            <w:tcW w:w="1901" w:type="pct"/>
          </w:tcPr>
          <w:p>
            <w:pPr>
              <w:pStyle w:val="14"/>
              <w:ind w:firstLine="0" w:firstLineChars="0"/>
              <w:jc w:val="center"/>
              <w:rPr>
                <w:rFonts w:ascii="宋体" w:hAnsi="宋体" w:eastAsia="宋体"/>
                <w:sz w:val="13"/>
                <w:szCs w:val="14"/>
              </w:rPr>
            </w:pPr>
            <w:r>
              <w:rPr>
                <w:rFonts w:hint="eastAsia" w:ascii="宋体" w:hAnsi="宋体" w:eastAsia="宋体"/>
                <w:sz w:val="13"/>
                <w:szCs w:val="14"/>
              </w:rPr>
              <w:t>使用指南</w:t>
            </w:r>
          </w:p>
        </w:tc>
        <w:tc>
          <w:tcPr>
            <w:tcW w:w="1815" w:type="pct"/>
          </w:tcPr>
          <w:p>
            <w:pPr>
              <w:pStyle w:val="14"/>
              <w:ind w:firstLine="0" w:firstLineChars="0"/>
              <w:jc w:val="center"/>
              <w:rPr>
                <w:rFonts w:ascii="宋体" w:hAnsi="宋体" w:eastAsia="宋体"/>
                <w:sz w:val="13"/>
                <w:szCs w:val="14"/>
              </w:rPr>
            </w:pPr>
            <w:r>
              <w:rPr>
                <w:rFonts w:hint="eastAsia" w:ascii="宋体" w:hAnsi="宋体" w:eastAsia="宋体"/>
                <w:sz w:val="13"/>
                <w:szCs w:val="14"/>
              </w:rPr>
              <w:t>1本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85" w:type="pct"/>
          </w:tcPr>
          <w:p>
            <w:pPr>
              <w:pStyle w:val="14"/>
              <w:ind w:firstLine="0" w:firstLineChars="0"/>
              <w:jc w:val="center"/>
              <w:rPr>
                <w:rFonts w:ascii="宋体" w:hAnsi="宋体" w:eastAsia="宋体"/>
                <w:sz w:val="13"/>
                <w:szCs w:val="14"/>
              </w:rPr>
            </w:pPr>
            <w:r>
              <w:rPr>
                <w:rFonts w:hint="eastAsia" w:ascii="宋体" w:hAnsi="宋体" w:eastAsia="宋体"/>
                <w:sz w:val="13"/>
                <w:szCs w:val="14"/>
              </w:rPr>
              <w:t>5</w:t>
            </w:r>
          </w:p>
        </w:tc>
        <w:tc>
          <w:tcPr>
            <w:tcW w:w="1901" w:type="pct"/>
          </w:tcPr>
          <w:p>
            <w:pPr>
              <w:pStyle w:val="14"/>
              <w:ind w:firstLine="0" w:firstLineChars="0"/>
              <w:jc w:val="center"/>
              <w:rPr>
                <w:rFonts w:ascii="宋体" w:hAnsi="宋体" w:eastAsia="宋体"/>
                <w:sz w:val="13"/>
                <w:szCs w:val="14"/>
              </w:rPr>
            </w:pPr>
            <w:r>
              <w:rPr>
                <w:rFonts w:hint="eastAsia" w:ascii="宋体" w:hAnsi="宋体" w:eastAsia="宋体"/>
                <w:sz w:val="13"/>
                <w:szCs w:val="14"/>
              </w:rPr>
              <w:t>螺丝刀</w:t>
            </w:r>
          </w:p>
        </w:tc>
        <w:tc>
          <w:tcPr>
            <w:tcW w:w="1815" w:type="pct"/>
          </w:tcPr>
          <w:p>
            <w:pPr>
              <w:pStyle w:val="14"/>
              <w:ind w:firstLine="0" w:firstLineChars="0"/>
              <w:jc w:val="center"/>
              <w:rPr>
                <w:rFonts w:ascii="宋体" w:hAnsi="宋体" w:eastAsia="宋体"/>
                <w:sz w:val="13"/>
                <w:szCs w:val="14"/>
              </w:rPr>
            </w:pPr>
            <w:r>
              <w:rPr>
                <w:rFonts w:hint="eastAsia" w:ascii="宋体" w:hAnsi="宋体" w:eastAsia="宋体"/>
                <w:sz w:val="13"/>
                <w:szCs w:val="14"/>
              </w:rPr>
              <w:t>1个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85" w:type="pct"/>
          </w:tcPr>
          <w:p>
            <w:pPr>
              <w:pStyle w:val="14"/>
              <w:ind w:firstLine="0" w:firstLineChars="0"/>
              <w:jc w:val="center"/>
              <w:rPr>
                <w:rFonts w:ascii="宋体" w:hAnsi="宋体" w:eastAsia="宋体"/>
                <w:sz w:val="13"/>
                <w:szCs w:val="14"/>
              </w:rPr>
            </w:pPr>
            <w:r>
              <w:rPr>
                <w:rFonts w:hint="eastAsia" w:ascii="宋体" w:hAnsi="宋体" w:eastAsia="宋体"/>
                <w:sz w:val="13"/>
                <w:szCs w:val="14"/>
              </w:rPr>
              <w:t>6</w:t>
            </w:r>
          </w:p>
        </w:tc>
        <w:tc>
          <w:tcPr>
            <w:tcW w:w="1901" w:type="pct"/>
          </w:tcPr>
          <w:p>
            <w:pPr>
              <w:pStyle w:val="14"/>
              <w:ind w:firstLine="0" w:firstLineChars="0"/>
              <w:jc w:val="center"/>
              <w:rPr>
                <w:rFonts w:ascii="宋体" w:hAnsi="宋体" w:eastAsia="宋体"/>
                <w:sz w:val="13"/>
                <w:szCs w:val="14"/>
              </w:rPr>
            </w:pPr>
            <w:r>
              <w:rPr>
                <w:rFonts w:ascii="宋体" w:hAnsi="宋体" w:eastAsia="宋体"/>
                <w:sz w:val="13"/>
                <w:szCs w:val="14"/>
              </w:rPr>
              <w:t>合格证</w:t>
            </w:r>
          </w:p>
        </w:tc>
        <w:tc>
          <w:tcPr>
            <w:tcW w:w="1815" w:type="pct"/>
          </w:tcPr>
          <w:p>
            <w:pPr>
              <w:pStyle w:val="14"/>
              <w:ind w:firstLine="0" w:firstLineChars="0"/>
              <w:jc w:val="center"/>
              <w:rPr>
                <w:rFonts w:ascii="宋体" w:hAnsi="宋体" w:eastAsia="宋体"/>
                <w:sz w:val="13"/>
                <w:szCs w:val="14"/>
              </w:rPr>
            </w:pPr>
            <w:r>
              <w:rPr>
                <w:rFonts w:hint="eastAsia" w:ascii="宋体" w:hAnsi="宋体" w:eastAsia="宋体"/>
                <w:sz w:val="13"/>
                <w:szCs w:val="14"/>
              </w:rPr>
              <w:t>1张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85" w:type="pct"/>
          </w:tcPr>
          <w:p>
            <w:pPr>
              <w:pStyle w:val="14"/>
              <w:ind w:firstLine="0" w:firstLineChars="0"/>
              <w:jc w:val="center"/>
              <w:rPr>
                <w:rFonts w:ascii="宋体" w:hAnsi="宋体" w:eastAsia="宋体"/>
                <w:sz w:val="13"/>
                <w:szCs w:val="14"/>
              </w:rPr>
            </w:pPr>
            <w:r>
              <w:rPr>
                <w:rFonts w:hint="eastAsia" w:ascii="宋体" w:hAnsi="宋体" w:eastAsia="宋体"/>
                <w:sz w:val="13"/>
                <w:szCs w:val="14"/>
              </w:rPr>
              <w:t>7</w:t>
            </w:r>
          </w:p>
        </w:tc>
        <w:tc>
          <w:tcPr>
            <w:tcW w:w="1901" w:type="pct"/>
          </w:tcPr>
          <w:p>
            <w:pPr>
              <w:pStyle w:val="14"/>
              <w:ind w:firstLine="0" w:firstLineChars="0"/>
              <w:jc w:val="center"/>
              <w:rPr>
                <w:rFonts w:ascii="宋体" w:hAnsi="宋体" w:eastAsia="宋体"/>
                <w:sz w:val="13"/>
                <w:szCs w:val="14"/>
              </w:rPr>
            </w:pPr>
            <w:r>
              <w:rPr>
                <w:rFonts w:ascii="宋体" w:hAnsi="宋体" w:eastAsia="宋体"/>
                <w:sz w:val="13"/>
                <w:szCs w:val="14"/>
              </w:rPr>
              <w:t>包装盒</w:t>
            </w:r>
          </w:p>
        </w:tc>
        <w:tc>
          <w:tcPr>
            <w:tcW w:w="1815" w:type="pct"/>
          </w:tcPr>
          <w:p>
            <w:pPr>
              <w:pStyle w:val="14"/>
              <w:ind w:firstLine="0" w:firstLineChars="0"/>
              <w:jc w:val="center"/>
              <w:rPr>
                <w:rFonts w:ascii="宋体" w:hAnsi="宋体" w:eastAsia="宋体"/>
                <w:sz w:val="13"/>
                <w:szCs w:val="14"/>
              </w:rPr>
            </w:pPr>
            <w:r>
              <w:rPr>
                <w:rFonts w:hint="eastAsia" w:ascii="宋体" w:hAnsi="宋体" w:eastAsia="宋体"/>
                <w:sz w:val="13"/>
                <w:szCs w:val="14"/>
              </w:rPr>
              <w:t>1套</w:t>
            </w:r>
          </w:p>
        </w:tc>
      </w:tr>
    </w:tbl>
    <w:p>
      <w:pPr>
        <w:pStyle w:val="14"/>
        <w:numPr>
          <w:ilvl w:val="0"/>
          <w:numId w:val="3"/>
        </w:numPr>
        <w:spacing w:line="300" w:lineRule="auto"/>
        <w:ind w:firstLineChars="0"/>
        <w:rPr>
          <w:rFonts w:ascii="幼圆" w:eastAsia="幼圆"/>
          <w:sz w:val="15"/>
        </w:rPr>
      </w:pPr>
    </w:p>
    <w:p>
      <w:pPr>
        <w:pStyle w:val="2"/>
        <w:spacing w:before="120" w:after="120" w:line="360" w:lineRule="auto"/>
        <w:rPr>
          <w:rFonts w:asciiTheme="majorEastAsia" w:hAnsiTheme="majorEastAsia" w:eastAsiaTheme="majorEastAsia"/>
          <w:szCs w:val="16"/>
        </w:rPr>
      </w:pPr>
      <w:r>
        <w:rPr>
          <w:rFonts w:hint="eastAsia" w:asciiTheme="majorEastAsia" w:hAnsiTheme="majorEastAsia" w:eastAsiaTheme="majorEastAsia"/>
          <w:szCs w:val="16"/>
        </w:rPr>
        <w:t>11、获取更多</w:t>
      </w:r>
    </w:p>
    <w:p>
      <w:pPr>
        <w:pStyle w:val="14"/>
        <w:spacing w:line="360" w:lineRule="auto"/>
        <w:ind w:left="359" w:leftChars="171" w:firstLine="300"/>
        <w:rPr>
          <w:rFonts w:ascii="幼圆" w:eastAsia="幼圆"/>
          <w:sz w:val="15"/>
        </w:rPr>
      </w:pPr>
      <w:r>
        <w:rPr>
          <w:rFonts w:hint="eastAsia" w:ascii="幼圆" w:eastAsia="幼圆"/>
          <w:sz w:val="15"/>
        </w:rPr>
        <w:t>您在使用过程中，遇到任何问题可以通过以下途径和方法获取更多的帮助信息。</w:t>
      </w:r>
    </w:p>
    <w:p>
      <w:pPr>
        <w:pStyle w:val="14"/>
        <w:numPr>
          <w:ilvl w:val="0"/>
          <w:numId w:val="4"/>
        </w:numPr>
        <w:spacing w:line="360" w:lineRule="auto"/>
        <w:ind w:firstLineChars="0"/>
        <w:rPr>
          <w:rFonts w:ascii="幼圆" w:eastAsia="幼圆"/>
          <w:sz w:val="15"/>
        </w:rPr>
      </w:pPr>
      <w:r>
        <w:rPr>
          <w:rFonts w:ascii="幼圆" w:eastAsia="幼圆"/>
          <w:sz w:val="15"/>
        </w:rPr>
        <w:t>拨打电话</w:t>
      </w:r>
      <w:r>
        <w:rPr>
          <w:rFonts w:hint="eastAsia" w:ascii="幼圆" w:eastAsia="幼圆"/>
          <w:sz w:val="15"/>
        </w:rPr>
        <w:t xml:space="preserve">：0755-84515069  </w:t>
      </w:r>
    </w:p>
    <w:p>
      <w:pPr>
        <w:pStyle w:val="14"/>
        <w:numPr>
          <w:ilvl w:val="0"/>
          <w:numId w:val="4"/>
        </w:numPr>
        <w:spacing w:line="360" w:lineRule="auto"/>
        <w:ind w:firstLineChars="0"/>
        <w:rPr>
          <w:rFonts w:ascii="幼圆" w:eastAsia="幼圆"/>
          <w:sz w:val="15"/>
        </w:rPr>
      </w:pPr>
      <w:r>
        <w:rPr>
          <w:rFonts w:ascii="幼圆" w:eastAsia="幼圆"/>
          <w:sz w:val="15"/>
        </w:rPr>
        <w:t>本指南中的图片</w:t>
      </w:r>
      <w:r>
        <w:rPr>
          <w:rFonts w:hint="eastAsia" w:ascii="幼圆" w:eastAsia="幼圆"/>
          <w:sz w:val="15"/>
        </w:rPr>
        <w:t>均</w:t>
      </w:r>
      <w:r>
        <w:rPr>
          <w:rFonts w:ascii="幼圆" w:eastAsia="幼圆"/>
          <w:sz w:val="15"/>
        </w:rPr>
        <w:t>为示意图</w:t>
      </w:r>
      <w:r>
        <w:rPr>
          <w:rFonts w:hint="eastAsia" w:ascii="幼圆" w:eastAsia="幼圆"/>
          <w:sz w:val="15"/>
        </w:rPr>
        <w:t>，</w:t>
      </w:r>
      <w:r>
        <w:rPr>
          <w:rFonts w:ascii="幼圆" w:eastAsia="幼圆"/>
          <w:sz w:val="15"/>
        </w:rPr>
        <w:t>请以实物为准</w:t>
      </w:r>
      <w:r>
        <w:rPr>
          <w:rFonts w:hint="eastAsia" w:ascii="幼圆" w:eastAsia="幼圆"/>
          <w:sz w:val="15"/>
        </w:rPr>
        <w:t>。</w:t>
      </w:r>
    </w:p>
    <w:p>
      <w:pPr>
        <w:pStyle w:val="14"/>
        <w:ind w:left="570" w:firstLine="0" w:firstLineChars="0"/>
        <w:rPr>
          <w:rFonts w:ascii="幼圆" w:eastAsia="幼圆"/>
          <w:sz w:val="15"/>
        </w:rPr>
      </w:pPr>
      <w:r>
        <w:rPr>
          <w:rFonts w:hint="eastAsia" w:ascii="幼圆" w:eastAsia="幼圆"/>
          <w:sz w:val="15"/>
        </w:rPr>
        <w:t>感谢您的使用！</w:t>
      </w:r>
    </w:p>
    <w:sectPr>
      <w:footerReference r:id="rId5" w:type="default"/>
      <w:pgSz w:w="5954" w:h="8392"/>
      <w:pgMar w:top="720" w:right="720" w:bottom="720" w:left="720" w:header="340" w:footer="340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6758821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I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339766686"/>
      <w:docPartObj>
        <w:docPartGallery w:val="autotext"/>
      </w:docPartObj>
    </w:sdtPr>
    <w:sdtEndPr>
      <w:rPr>
        <w:sz w:val="15"/>
      </w:rPr>
    </w:sdtEndPr>
    <w:sdtContent>
      <w:p>
        <w:pPr>
          <w:pStyle w:val="6"/>
          <w:jc w:val="center"/>
          <w:rPr>
            <w:sz w:val="15"/>
          </w:rPr>
        </w:pPr>
        <w:r>
          <w:rPr>
            <w:sz w:val="15"/>
          </w:rPr>
          <w:fldChar w:fldCharType="begin"/>
        </w:r>
        <w:r>
          <w:rPr>
            <w:sz w:val="15"/>
          </w:rPr>
          <w:instrText xml:space="preserve">PAGE   \* MERGEFORMAT</w:instrText>
        </w:r>
        <w:r>
          <w:rPr>
            <w:sz w:val="15"/>
          </w:rPr>
          <w:fldChar w:fldCharType="separate"/>
        </w:r>
        <w:r>
          <w:rPr>
            <w:sz w:val="15"/>
            <w:lang w:val="zh-CN"/>
          </w:rPr>
          <w:t>19</w:t>
        </w:r>
        <w:r>
          <w:rPr>
            <w:sz w:val="15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rFonts w:ascii="宋体" w:hAnsi="宋体" w:eastAsia="宋体"/>
        <w:sz w:val="16"/>
        <w:u w:val="single"/>
      </w:rPr>
    </w:pPr>
    <w:r>
      <w:rPr>
        <w:rFonts w:hint="eastAsia" w:asciiTheme="majorEastAsia" w:hAnsiTheme="majorEastAsia" w:eastAsiaTheme="majorEastAsia"/>
        <w:sz w:val="16"/>
        <w:u w:val="single"/>
      </w:rPr>
      <w:t xml:space="preserve">                                     </w:t>
    </w:r>
    <w:r>
      <w:rPr>
        <w:rFonts w:ascii="宋体" w:hAnsi="宋体" w:eastAsia="宋体"/>
        <w:sz w:val="15"/>
        <w:u w:val="single"/>
      </w:rPr>
      <w:t>使用维护手册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C2518D"/>
    <w:multiLevelType w:val="multilevel"/>
    <w:tmpl w:val="07C2518D"/>
    <w:lvl w:ilvl="0" w:tentative="0">
      <w:start w:val="1"/>
      <w:numFmt w:val="bullet"/>
      <w:lvlText w:val="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1">
    <w:nsid w:val="08CC33C9"/>
    <w:multiLevelType w:val="multilevel"/>
    <w:tmpl w:val="08CC33C9"/>
    <w:lvl w:ilvl="0" w:tentative="0">
      <w:start w:val="1"/>
      <w:numFmt w:val="bullet"/>
      <w:lvlText w:val="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BBD7579"/>
    <w:multiLevelType w:val="multilevel"/>
    <w:tmpl w:val="0BBD7579"/>
    <w:lvl w:ilvl="0" w:tentative="0">
      <w:start w:val="1"/>
      <w:numFmt w:val="bullet"/>
      <w:lvlText w:val=""/>
      <w:lvlJc w:val="left"/>
      <w:pPr>
        <w:ind w:left="57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9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1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83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5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7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9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1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30" w:hanging="420"/>
      </w:pPr>
      <w:rPr>
        <w:rFonts w:hint="default" w:ascii="Wingdings" w:hAnsi="Wingdings"/>
      </w:rPr>
    </w:lvl>
  </w:abstractNum>
  <w:abstractNum w:abstractNumId="3">
    <w:nsid w:val="7C1E61B2"/>
    <w:multiLevelType w:val="multilevel"/>
    <w:tmpl w:val="7C1E61B2"/>
    <w:lvl w:ilvl="0" w:tentative="0">
      <w:start w:val="1"/>
      <w:numFmt w:val="bullet"/>
      <w:lvlText w:val=""/>
      <w:lvlJc w:val="left"/>
      <w:pPr>
        <w:ind w:left="5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4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86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hhNGM2NzQxYjRiYzY0ODE5ZjVhMTExMDhlZTdjNWIifQ=="/>
  </w:docVars>
  <w:rsids>
    <w:rsidRoot w:val="00F76651"/>
    <w:rsid w:val="000112F3"/>
    <w:rsid w:val="00032213"/>
    <w:rsid w:val="000334A0"/>
    <w:rsid w:val="00034302"/>
    <w:rsid w:val="00036784"/>
    <w:rsid w:val="00041C13"/>
    <w:rsid w:val="00052735"/>
    <w:rsid w:val="00070B98"/>
    <w:rsid w:val="000731A9"/>
    <w:rsid w:val="00074971"/>
    <w:rsid w:val="000A5E65"/>
    <w:rsid w:val="000B18BF"/>
    <w:rsid w:val="000B232D"/>
    <w:rsid w:val="000B30CE"/>
    <w:rsid w:val="000B5E87"/>
    <w:rsid w:val="000C1A39"/>
    <w:rsid w:val="000D5EBB"/>
    <w:rsid w:val="000D7E2F"/>
    <w:rsid w:val="000E101F"/>
    <w:rsid w:val="000E6F14"/>
    <w:rsid w:val="000F138F"/>
    <w:rsid w:val="000F4BD1"/>
    <w:rsid w:val="00110319"/>
    <w:rsid w:val="00114D4F"/>
    <w:rsid w:val="00122EE4"/>
    <w:rsid w:val="001236DA"/>
    <w:rsid w:val="00136458"/>
    <w:rsid w:val="00155A45"/>
    <w:rsid w:val="001600EB"/>
    <w:rsid w:val="00162E1D"/>
    <w:rsid w:val="00163694"/>
    <w:rsid w:val="00166819"/>
    <w:rsid w:val="0017017B"/>
    <w:rsid w:val="00176CF7"/>
    <w:rsid w:val="0017717E"/>
    <w:rsid w:val="00185EB5"/>
    <w:rsid w:val="001865BB"/>
    <w:rsid w:val="001869DC"/>
    <w:rsid w:val="00191025"/>
    <w:rsid w:val="001A7920"/>
    <w:rsid w:val="001C66E0"/>
    <w:rsid w:val="001D03A5"/>
    <w:rsid w:val="001D287F"/>
    <w:rsid w:val="001D51CE"/>
    <w:rsid w:val="001E0884"/>
    <w:rsid w:val="001E175A"/>
    <w:rsid w:val="001F1B52"/>
    <w:rsid w:val="001F3468"/>
    <w:rsid w:val="00201812"/>
    <w:rsid w:val="00203EC0"/>
    <w:rsid w:val="00246046"/>
    <w:rsid w:val="002554BA"/>
    <w:rsid w:val="00263428"/>
    <w:rsid w:val="00267BB8"/>
    <w:rsid w:val="002766F4"/>
    <w:rsid w:val="002A0CF8"/>
    <w:rsid w:val="002A44C9"/>
    <w:rsid w:val="002A7894"/>
    <w:rsid w:val="002B09B8"/>
    <w:rsid w:val="002B5223"/>
    <w:rsid w:val="002B6E33"/>
    <w:rsid w:val="002C2232"/>
    <w:rsid w:val="002C4258"/>
    <w:rsid w:val="002C60B3"/>
    <w:rsid w:val="002F58D3"/>
    <w:rsid w:val="00310CB3"/>
    <w:rsid w:val="00317571"/>
    <w:rsid w:val="00324F1A"/>
    <w:rsid w:val="00330EC3"/>
    <w:rsid w:val="00332D1E"/>
    <w:rsid w:val="00342A77"/>
    <w:rsid w:val="0034668C"/>
    <w:rsid w:val="00346E87"/>
    <w:rsid w:val="003474CF"/>
    <w:rsid w:val="0035002E"/>
    <w:rsid w:val="00350B6A"/>
    <w:rsid w:val="00351550"/>
    <w:rsid w:val="00356AC7"/>
    <w:rsid w:val="003742B6"/>
    <w:rsid w:val="0037593A"/>
    <w:rsid w:val="00380692"/>
    <w:rsid w:val="00392B34"/>
    <w:rsid w:val="003D0AD5"/>
    <w:rsid w:val="003E5C55"/>
    <w:rsid w:val="00424220"/>
    <w:rsid w:val="00432F4B"/>
    <w:rsid w:val="00433CD1"/>
    <w:rsid w:val="00441F53"/>
    <w:rsid w:val="004509A9"/>
    <w:rsid w:val="004534FE"/>
    <w:rsid w:val="00454482"/>
    <w:rsid w:val="00485A19"/>
    <w:rsid w:val="00486D1A"/>
    <w:rsid w:val="004C20C2"/>
    <w:rsid w:val="004D0DD4"/>
    <w:rsid w:val="004D6E8D"/>
    <w:rsid w:val="004E2C2C"/>
    <w:rsid w:val="00500AD4"/>
    <w:rsid w:val="00502866"/>
    <w:rsid w:val="00542E3D"/>
    <w:rsid w:val="00550FDC"/>
    <w:rsid w:val="00563274"/>
    <w:rsid w:val="00584C0A"/>
    <w:rsid w:val="00585BE8"/>
    <w:rsid w:val="0059744D"/>
    <w:rsid w:val="005976E9"/>
    <w:rsid w:val="005A118E"/>
    <w:rsid w:val="005B4BB7"/>
    <w:rsid w:val="005C1421"/>
    <w:rsid w:val="005C4DD4"/>
    <w:rsid w:val="005C696F"/>
    <w:rsid w:val="005D0F9D"/>
    <w:rsid w:val="005D474B"/>
    <w:rsid w:val="005D4B6B"/>
    <w:rsid w:val="005F1BF4"/>
    <w:rsid w:val="005F3724"/>
    <w:rsid w:val="0060400F"/>
    <w:rsid w:val="00610CD7"/>
    <w:rsid w:val="00621547"/>
    <w:rsid w:val="00631177"/>
    <w:rsid w:val="00632937"/>
    <w:rsid w:val="00660795"/>
    <w:rsid w:val="00671792"/>
    <w:rsid w:val="006803C9"/>
    <w:rsid w:val="00692953"/>
    <w:rsid w:val="006A0837"/>
    <w:rsid w:val="006B6C64"/>
    <w:rsid w:val="006C2D86"/>
    <w:rsid w:val="006C3FEF"/>
    <w:rsid w:val="006D0AEA"/>
    <w:rsid w:val="006D28CF"/>
    <w:rsid w:val="006D7D2B"/>
    <w:rsid w:val="006E648B"/>
    <w:rsid w:val="006E6A3D"/>
    <w:rsid w:val="006E750C"/>
    <w:rsid w:val="00700A8D"/>
    <w:rsid w:val="007144B8"/>
    <w:rsid w:val="007223AD"/>
    <w:rsid w:val="00723F53"/>
    <w:rsid w:val="007271F0"/>
    <w:rsid w:val="00730192"/>
    <w:rsid w:val="00741F7A"/>
    <w:rsid w:val="00742077"/>
    <w:rsid w:val="007439F5"/>
    <w:rsid w:val="007475B3"/>
    <w:rsid w:val="00762157"/>
    <w:rsid w:val="00763070"/>
    <w:rsid w:val="00765D55"/>
    <w:rsid w:val="00770CC2"/>
    <w:rsid w:val="007757F5"/>
    <w:rsid w:val="00780BFC"/>
    <w:rsid w:val="00784066"/>
    <w:rsid w:val="00785562"/>
    <w:rsid w:val="00787C2D"/>
    <w:rsid w:val="007958E0"/>
    <w:rsid w:val="007A7F9B"/>
    <w:rsid w:val="007C1B6C"/>
    <w:rsid w:val="007E38C5"/>
    <w:rsid w:val="007F1A31"/>
    <w:rsid w:val="00802647"/>
    <w:rsid w:val="0080294C"/>
    <w:rsid w:val="00802AD2"/>
    <w:rsid w:val="00805F76"/>
    <w:rsid w:val="0081678D"/>
    <w:rsid w:val="008218F4"/>
    <w:rsid w:val="00827823"/>
    <w:rsid w:val="00830278"/>
    <w:rsid w:val="00830B85"/>
    <w:rsid w:val="00831A12"/>
    <w:rsid w:val="00831B98"/>
    <w:rsid w:val="00840352"/>
    <w:rsid w:val="008411C8"/>
    <w:rsid w:val="00842D17"/>
    <w:rsid w:val="00842F69"/>
    <w:rsid w:val="00846A4B"/>
    <w:rsid w:val="00853158"/>
    <w:rsid w:val="0085657A"/>
    <w:rsid w:val="00857A22"/>
    <w:rsid w:val="008658A8"/>
    <w:rsid w:val="00867FFD"/>
    <w:rsid w:val="0087181D"/>
    <w:rsid w:val="00883979"/>
    <w:rsid w:val="0089189E"/>
    <w:rsid w:val="00894F13"/>
    <w:rsid w:val="008B0F9F"/>
    <w:rsid w:val="008B34CB"/>
    <w:rsid w:val="008E0411"/>
    <w:rsid w:val="008E1766"/>
    <w:rsid w:val="008F5844"/>
    <w:rsid w:val="00912013"/>
    <w:rsid w:val="00927D89"/>
    <w:rsid w:val="0093365A"/>
    <w:rsid w:val="0093472A"/>
    <w:rsid w:val="00940078"/>
    <w:rsid w:val="00966B68"/>
    <w:rsid w:val="0097381B"/>
    <w:rsid w:val="00973DEE"/>
    <w:rsid w:val="009804D1"/>
    <w:rsid w:val="00980B2E"/>
    <w:rsid w:val="00981D59"/>
    <w:rsid w:val="00982897"/>
    <w:rsid w:val="009828B2"/>
    <w:rsid w:val="00985BC7"/>
    <w:rsid w:val="00994F18"/>
    <w:rsid w:val="009A3DAC"/>
    <w:rsid w:val="009A47AE"/>
    <w:rsid w:val="009B2E20"/>
    <w:rsid w:val="009B6A1E"/>
    <w:rsid w:val="009B6F9B"/>
    <w:rsid w:val="009C378F"/>
    <w:rsid w:val="009C4A70"/>
    <w:rsid w:val="009C7D7A"/>
    <w:rsid w:val="009D574A"/>
    <w:rsid w:val="009F108A"/>
    <w:rsid w:val="009F35A6"/>
    <w:rsid w:val="00A031A1"/>
    <w:rsid w:val="00A03757"/>
    <w:rsid w:val="00A12741"/>
    <w:rsid w:val="00A36F22"/>
    <w:rsid w:val="00A372D0"/>
    <w:rsid w:val="00A4759F"/>
    <w:rsid w:val="00A5350D"/>
    <w:rsid w:val="00A616A2"/>
    <w:rsid w:val="00A641A1"/>
    <w:rsid w:val="00A676AB"/>
    <w:rsid w:val="00A75F05"/>
    <w:rsid w:val="00A77155"/>
    <w:rsid w:val="00AB0D61"/>
    <w:rsid w:val="00AC087C"/>
    <w:rsid w:val="00AC623B"/>
    <w:rsid w:val="00AD5B63"/>
    <w:rsid w:val="00AE12DA"/>
    <w:rsid w:val="00B004F6"/>
    <w:rsid w:val="00B02D60"/>
    <w:rsid w:val="00B05458"/>
    <w:rsid w:val="00B10FD6"/>
    <w:rsid w:val="00B12D00"/>
    <w:rsid w:val="00B14A0B"/>
    <w:rsid w:val="00B21B71"/>
    <w:rsid w:val="00B3192A"/>
    <w:rsid w:val="00B42F6F"/>
    <w:rsid w:val="00B4789A"/>
    <w:rsid w:val="00B62AB3"/>
    <w:rsid w:val="00B763DF"/>
    <w:rsid w:val="00B8096F"/>
    <w:rsid w:val="00B850F8"/>
    <w:rsid w:val="00B9102B"/>
    <w:rsid w:val="00B9716C"/>
    <w:rsid w:val="00BA7CA7"/>
    <w:rsid w:val="00BC0144"/>
    <w:rsid w:val="00BD26FE"/>
    <w:rsid w:val="00BE2BCC"/>
    <w:rsid w:val="00BF2F3F"/>
    <w:rsid w:val="00C06D43"/>
    <w:rsid w:val="00C13F26"/>
    <w:rsid w:val="00C27111"/>
    <w:rsid w:val="00C337F0"/>
    <w:rsid w:val="00C40253"/>
    <w:rsid w:val="00C52703"/>
    <w:rsid w:val="00C556E5"/>
    <w:rsid w:val="00C6096B"/>
    <w:rsid w:val="00C63F93"/>
    <w:rsid w:val="00C67037"/>
    <w:rsid w:val="00C67A6E"/>
    <w:rsid w:val="00C732BD"/>
    <w:rsid w:val="00C76166"/>
    <w:rsid w:val="00C765A1"/>
    <w:rsid w:val="00C769E9"/>
    <w:rsid w:val="00C969A8"/>
    <w:rsid w:val="00CA37C6"/>
    <w:rsid w:val="00CA483D"/>
    <w:rsid w:val="00CA7196"/>
    <w:rsid w:val="00CB6697"/>
    <w:rsid w:val="00CC6C33"/>
    <w:rsid w:val="00CC7E01"/>
    <w:rsid w:val="00CD3382"/>
    <w:rsid w:val="00CE2DF6"/>
    <w:rsid w:val="00CE6C0B"/>
    <w:rsid w:val="00CE77BD"/>
    <w:rsid w:val="00CF68CB"/>
    <w:rsid w:val="00D05DB3"/>
    <w:rsid w:val="00D10D85"/>
    <w:rsid w:val="00D13DF9"/>
    <w:rsid w:val="00D1643D"/>
    <w:rsid w:val="00D25FDD"/>
    <w:rsid w:val="00D3099A"/>
    <w:rsid w:val="00D520FE"/>
    <w:rsid w:val="00D57CD5"/>
    <w:rsid w:val="00D67F6C"/>
    <w:rsid w:val="00D708BF"/>
    <w:rsid w:val="00D763E9"/>
    <w:rsid w:val="00D92FD0"/>
    <w:rsid w:val="00D96431"/>
    <w:rsid w:val="00DA1148"/>
    <w:rsid w:val="00DB18AC"/>
    <w:rsid w:val="00DB2674"/>
    <w:rsid w:val="00DB6D45"/>
    <w:rsid w:val="00DD015E"/>
    <w:rsid w:val="00DD35E9"/>
    <w:rsid w:val="00E00014"/>
    <w:rsid w:val="00E010DA"/>
    <w:rsid w:val="00E05D94"/>
    <w:rsid w:val="00E41CF3"/>
    <w:rsid w:val="00E4277B"/>
    <w:rsid w:val="00E47797"/>
    <w:rsid w:val="00E505C2"/>
    <w:rsid w:val="00E507C5"/>
    <w:rsid w:val="00E566F8"/>
    <w:rsid w:val="00E65B77"/>
    <w:rsid w:val="00E67D79"/>
    <w:rsid w:val="00E67E31"/>
    <w:rsid w:val="00E905AE"/>
    <w:rsid w:val="00E90856"/>
    <w:rsid w:val="00EA1DC6"/>
    <w:rsid w:val="00EA42A3"/>
    <w:rsid w:val="00EB09C4"/>
    <w:rsid w:val="00EB419A"/>
    <w:rsid w:val="00EC67F3"/>
    <w:rsid w:val="00EF20C1"/>
    <w:rsid w:val="00F0424E"/>
    <w:rsid w:val="00F15603"/>
    <w:rsid w:val="00F15B7D"/>
    <w:rsid w:val="00F41272"/>
    <w:rsid w:val="00F46D15"/>
    <w:rsid w:val="00F56288"/>
    <w:rsid w:val="00F56F13"/>
    <w:rsid w:val="00F64C29"/>
    <w:rsid w:val="00F74EBA"/>
    <w:rsid w:val="00F76651"/>
    <w:rsid w:val="00F81F01"/>
    <w:rsid w:val="00F83747"/>
    <w:rsid w:val="00F91F99"/>
    <w:rsid w:val="00F95540"/>
    <w:rsid w:val="00F9785B"/>
    <w:rsid w:val="00FA3A28"/>
    <w:rsid w:val="00FA5139"/>
    <w:rsid w:val="00FA7C1A"/>
    <w:rsid w:val="00FB0A06"/>
    <w:rsid w:val="00FB1B09"/>
    <w:rsid w:val="00FB4665"/>
    <w:rsid w:val="00FB48D5"/>
    <w:rsid w:val="00FC3112"/>
    <w:rsid w:val="00FD034E"/>
    <w:rsid w:val="00FD134F"/>
    <w:rsid w:val="00FD200B"/>
    <w:rsid w:val="00FE6B65"/>
    <w:rsid w:val="00FE7B47"/>
    <w:rsid w:val="00FF1B9C"/>
    <w:rsid w:val="013637D1"/>
    <w:rsid w:val="01367BC1"/>
    <w:rsid w:val="014A102B"/>
    <w:rsid w:val="01E44FDB"/>
    <w:rsid w:val="01EA636A"/>
    <w:rsid w:val="02145195"/>
    <w:rsid w:val="025F4662"/>
    <w:rsid w:val="02691984"/>
    <w:rsid w:val="0288005D"/>
    <w:rsid w:val="029415CA"/>
    <w:rsid w:val="02AB38B7"/>
    <w:rsid w:val="02B0310F"/>
    <w:rsid w:val="02C1356F"/>
    <w:rsid w:val="02DD1A2B"/>
    <w:rsid w:val="03463A74"/>
    <w:rsid w:val="03724869"/>
    <w:rsid w:val="03EC0177"/>
    <w:rsid w:val="03EE0393"/>
    <w:rsid w:val="040A2CF3"/>
    <w:rsid w:val="042E0790"/>
    <w:rsid w:val="04504BAA"/>
    <w:rsid w:val="04561A95"/>
    <w:rsid w:val="04762137"/>
    <w:rsid w:val="04844854"/>
    <w:rsid w:val="04AB3B8E"/>
    <w:rsid w:val="04B17D6C"/>
    <w:rsid w:val="04BA2023"/>
    <w:rsid w:val="04DD3F64"/>
    <w:rsid w:val="052F2A11"/>
    <w:rsid w:val="053A3164"/>
    <w:rsid w:val="056B77C2"/>
    <w:rsid w:val="05B20F4D"/>
    <w:rsid w:val="05D11D1B"/>
    <w:rsid w:val="05DC421B"/>
    <w:rsid w:val="05DD246D"/>
    <w:rsid w:val="062F259D"/>
    <w:rsid w:val="0676641E"/>
    <w:rsid w:val="0696261C"/>
    <w:rsid w:val="06A25465"/>
    <w:rsid w:val="06A74829"/>
    <w:rsid w:val="06AD62E4"/>
    <w:rsid w:val="06DF5D71"/>
    <w:rsid w:val="06F85085"/>
    <w:rsid w:val="06FC2DC7"/>
    <w:rsid w:val="070B4DB8"/>
    <w:rsid w:val="07126147"/>
    <w:rsid w:val="071579E5"/>
    <w:rsid w:val="071C6FC5"/>
    <w:rsid w:val="075524D7"/>
    <w:rsid w:val="075F6EB2"/>
    <w:rsid w:val="0781507A"/>
    <w:rsid w:val="07866B35"/>
    <w:rsid w:val="07A86AAB"/>
    <w:rsid w:val="07C82CA9"/>
    <w:rsid w:val="07D21D7A"/>
    <w:rsid w:val="08191757"/>
    <w:rsid w:val="083640B7"/>
    <w:rsid w:val="083E11BD"/>
    <w:rsid w:val="084C5688"/>
    <w:rsid w:val="084E1401"/>
    <w:rsid w:val="08574EF0"/>
    <w:rsid w:val="08907C6B"/>
    <w:rsid w:val="08C2594B"/>
    <w:rsid w:val="08C711B3"/>
    <w:rsid w:val="08E104C7"/>
    <w:rsid w:val="09287EA3"/>
    <w:rsid w:val="09410F65"/>
    <w:rsid w:val="095664BF"/>
    <w:rsid w:val="095D1468"/>
    <w:rsid w:val="09864BCA"/>
    <w:rsid w:val="09BE6112"/>
    <w:rsid w:val="09F2400E"/>
    <w:rsid w:val="0A0A75A9"/>
    <w:rsid w:val="0A1E4802"/>
    <w:rsid w:val="0A4D7496"/>
    <w:rsid w:val="0A5B1BB3"/>
    <w:rsid w:val="0A621193"/>
    <w:rsid w:val="0A740EC6"/>
    <w:rsid w:val="0AAC240E"/>
    <w:rsid w:val="0AB1211B"/>
    <w:rsid w:val="0AD35846"/>
    <w:rsid w:val="0AE147AE"/>
    <w:rsid w:val="0AF3003D"/>
    <w:rsid w:val="0AFA13CC"/>
    <w:rsid w:val="0AFF13C4"/>
    <w:rsid w:val="0B0948DC"/>
    <w:rsid w:val="0B136931"/>
    <w:rsid w:val="0B204BAA"/>
    <w:rsid w:val="0B4E34C6"/>
    <w:rsid w:val="0B5D7BAD"/>
    <w:rsid w:val="0B894DA8"/>
    <w:rsid w:val="0B9D61FB"/>
    <w:rsid w:val="0BA457DB"/>
    <w:rsid w:val="0BF4406D"/>
    <w:rsid w:val="0C321039"/>
    <w:rsid w:val="0C526FE5"/>
    <w:rsid w:val="0C721436"/>
    <w:rsid w:val="0C7358DA"/>
    <w:rsid w:val="0C880EF8"/>
    <w:rsid w:val="0CCA3020"/>
    <w:rsid w:val="0D0504FC"/>
    <w:rsid w:val="0D35493D"/>
    <w:rsid w:val="0D4C7ED9"/>
    <w:rsid w:val="0DAE649D"/>
    <w:rsid w:val="0DB735A4"/>
    <w:rsid w:val="0E15651D"/>
    <w:rsid w:val="0E3C1CFB"/>
    <w:rsid w:val="0E590AFF"/>
    <w:rsid w:val="0E5928AD"/>
    <w:rsid w:val="0E96765D"/>
    <w:rsid w:val="0EA24254"/>
    <w:rsid w:val="0ED40186"/>
    <w:rsid w:val="0EF80318"/>
    <w:rsid w:val="0EFF16A6"/>
    <w:rsid w:val="0F022F45"/>
    <w:rsid w:val="0F1113DA"/>
    <w:rsid w:val="0F1A64E0"/>
    <w:rsid w:val="0F1B5DB5"/>
    <w:rsid w:val="0F276507"/>
    <w:rsid w:val="0F380424"/>
    <w:rsid w:val="0F68332B"/>
    <w:rsid w:val="0F7A0D2D"/>
    <w:rsid w:val="0F9D4A1B"/>
    <w:rsid w:val="0FA7589A"/>
    <w:rsid w:val="0FB73D2F"/>
    <w:rsid w:val="0FBD50BE"/>
    <w:rsid w:val="0FC14BAE"/>
    <w:rsid w:val="0FED59A3"/>
    <w:rsid w:val="0FF82429"/>
    <w:rsid w:val="100D394F"/>
    <w:rsid w:val="100F3B6B"/>
    <w:rsid w:val="102D3FF1"/>
    <w:rsid w:val="1057106E"/>
    <w:rsid w:val="10765998"/>
    <w:rsid w:val="108D3E0C"/>
    <w:rsid w:val="109202F8"/>
    <w:rsid w:val="10A65B52"/>
    <w:rsid w:val="10AB3168"/>
    <w:rsid w:val="10C1473A"/>
    <w:rsid w:val="10E50428"/>
    <w:rsid w:val="10F15CC1"/>
    <w:rsid w:val="10F20D97"/>
    <w:rsid w:val="10FB7C4C"/>
    <w:rsid w:val="110A7E8F"/>
    <w:rsid w:val="111156C1"/>
    <w:rsid w:val="1122342A"/>
    <w:rsid w:val="11380EA0"/>
    <w:rsid w:val="11390774"/>
    <w:rsid w:val="116B3023"/>
    <w:rsid w:val="118440E5"/>
    <w:rsid w:val="119836EC"/>
    <w:rsid w:val="11B85B3D"/>
    <w:rsid w:val="11BA3663"/>
    <w:rsid w:val="11CC3396"/>
    <w:rsid w:val="11EC57E6"/>
    <w:rsid w:val="12617F82"/>
    <w:rsid w:val="12767ED2"/>
    <w:rsid w:val="127F665A"/>
    <w:rsid w:val="12A12A75"/>
    <w:rsid w:val="12A52565"/>
    <w:rsid w:val="12AA1929"/>
    <w:rsid w:val="12BC165D"/>
    <w:rsid w:val="12C2420E"/>
    <w:rsid w:val="12ED1816"/>
    <w:rsid w:val="12F72695"/>
    <w:rsid w:val="1335254F"/>
    <w:rsid w:val="134A6C68"/>
    <w:rsid w:val="13893C35"/>
    <w:rsid w:val="13AF4D1D"/>
    <w:rsid w:val="13B567D8"/>
    <w:rsid w:val="13CC1D73"/>
    <w:rsid w:val="13EE1CEA"/>
    <w:rsid w:val="13FF3EF7"/>
    <w:rsid w:val="14131750"/>
    <w:rsid w:val="143516C6"/>
    <w:rsid w:val="1442132A"/>
    <w:rsid w:val="14551D69"/>
    <w:rsid w:val="146E4BD8"/>
    <w:rsid w:val="14777F31"/>
    <w:rsid w:val="147C5547"/>
    <w:rsid w:val="148D615F"/>
    <w:rsid w:val="149E54BE"/>
    <w:rsid w:val="14B56C75"/>
    <w:rsid w:val="14B720DC"/>
    <w:rsid w:val="14DE58BA"/>
    <w:rsid w:val="14E1184E"/>
    <w:rsid w:val="14EA24B1"/>
    <w:rsid w:val="15127C5A"/>
    <w:rsid w:val="1537146E"/>
    <w:rsid w:val="15597637"/>
    <w:rsid w:val="155B33AF"/>
    <w:rsid w:val="15806971"/>
    <w:rsid w:val="159A0CD0"/>
    <w:rsid w:val="15AC7766"/>
    <w:rsid w:val="15B30AF5"/>
    <w:rsid w:val="15CC1BB7"/>
    <w:rsid w:val="15E96C0C"/>
    <w:rsid w:val="15EF58A5"/>
    <w:rsid w:val="16007AB2"/>
    <w:rsid w:val="16133C89"/>
    <w:rsid w:val="161F262E"/>
    <w:rsid w:val="16227A29"/>
    <w:rsid w:val="162E0AC3"/>
    <w:rsid w:val="165B2F3A"/>
    <w:rsid w:val="167E55A7"/>
    <w:rsid w:val="16924BAE"/>
    <w:rsid w:val="16976668"/>
    <w:rsid w:val="16C94348"/>
    <w:rsid w:val="16F13FCB"/>
    <w:rsid w:val="170F4451"/>
    <w:rsid w:val="172123D6"/>
    <w:rsid w:val="17317E01"/>
    <w:rsid w:val="173E0892"/>
    <w:rsid w:val="17562080"/>
    <w:rsid w:val="178F7340"/>
    <w:rsid w:val="17B40B54"/>
    <w:rsid w:val="17CC40F0"/>
    <w:rsid w:val="17DA09B8"/>
    <w:rsid w:val="17E256C1"/>
    <w:rsid w:val="17EC4792"/>
    <w:rsid w:val="17F3167D"/>
    <w:rsid w:val="17FF6093"/>
    <w:rsid w:val="184A3267"/>
    <w:rsid w:val="184B770B"/>
    <w:rsid w:val="185F4F64"/>
    <w:rsid w:val="186407CC"/>
    <w:rsid w:val="18695DE3"/>
    <w:rsid w:val="189C7F66"/>
    <w:rsid w:val="18A1557C"/>
    <w:rsid w:val="18A1732B"/>
    <w:rsid w:val="18B03A11"/>
    <w:rsid w:val="18C33745"/>
    <w:rsid w:val="194A1770"/>
    <w:rsid w:val="19502AFF"/>
    <w:rsid w:val="19706CFD"/>
    <w:rsid w:val="197F41A4"/>
    <w:rsid w:val="198F1879"/>
    <w:rsid w:val="19E41F02"/>
    <w:rsid w:val="19F618F8"/>
    <w:rsid w:val="1A475CB0"/>
    <w:rsid w:val="1A4B1C44"/>
    <w:rsid w:val="1A4C32C6"/>
    <w:rsid w:val="1A584361"/>
    <w:rsid w:val="1A6C1BBA"/>
    <w:rsid w:val="1ABD5F72"/>
    <w:rsid w:val="1ACB4B33"/>
    <w:rsid w:val="1AE300CE"/>
    <w:rsid w:val="1B495A57"/>
    <w:rsid w:val="1B650AE3"/>
    <w:rsid w:val="1B6B1E72"/>
    <w:rsid w:val="1B7927E1"/>
    <w:rsid w:val="1BB045FF"/>
    <w:rsid w:val="1BBB6955"/>
    <w:rsid w:val="1BE51C24"/>
    <w:rsid w:val="1BF63E31"/>
    <w:rsid w:val="1BFD6F6E"/>
    <w:rsid w:val="1C13053F"/>
    <w:rsid w:val="1C1E0C92"/>
    <w:rsid w:val="1C35495A"/>
    <w:rsid w:val="1C626DD1"/>
    <w:rsid w:val="1C6C5EA1"/>
    <w:rsid w:val="1CC730D8"/>
    <w:rsid w:val="1CDD6D9F"/>
    <w:rsid w:val="1CED6FE2"/>
    <w:rsid w:val="1D216C8C"/>
    <w:rsid w:val="1D350989"/>
    <w:rsid w:val="1D554B87"/>
    <w:rsid w:val="1DB573D4"/>
    <w:rsid w:val="1DC87107"/>
    <w:rsid w:val="1E234C86"/>
    <w:rsid w:val="1E37603B"/>
    <w:rsid w:val="1E58492F"/>
    <w:rsid w:val="1E6E4153"/>
    <w:rsid w:val="1E764DB5"/>
    <w:rsid w:val="1E8374C0"/>
    <w:rsid w:val="1E9B481C"/>
    <w:rsid w:val="1ED65854"/>
    <w:rsid w:val="1F4A0915"/>
    <w:rsid w:val="1F52137F"/>
    <w:rsid w:val="1F5570C1"/>
    <w:rsid w:val="1F572E39"/>
    <w:rsid w:val="1F6115C2"/>
    <w:rsid w:val="1F6B2440"/>
    <w:rsid w:val="1F7C215B"/>
    <w:rsid w:val="1F9E2816"/>
    <w:rsid w:val="1FA63478"/>
    <w:rsid w:val="202076CF"/>
    <w:rsid w:val="202820DF"/>
    <w:rsid w:val="20286583"/>
    <w:rsid w:val="206770AC"/>
    <w:rsid w:val="20A83220"/>
    <w:rsid w:val="20B971DB"/>
    <w:rsid w:val="20D858B3"/>
    <w:rsid w:val="20DB35F6"/>
    <w:rsid w:val="20F61C17"/>
    <w:rsid w:val="20FA3A7C"/>
    <w:rsid w:val="20FB77F4"/>
    <w:rsid w:val="210E5779"/>
    <w:rsid w:val="21154D5A"/>
    <w:rsid w:val="211A2370"/>
    <w:rsid w:val="21366A7E"/>
    <w:rsid w:val="215018EE"/>
    <w:rsid w:val="215A276C"/>
    <w:rsid w:val="219F63D1"/>
    <w:rsid w:val="21D544E9"/>
    <w:rsid w:val="21E64000"/>
    <w:rsid w:val="22400268"/>
    <w:rsid w:val="22552F34"/>
    <w:rsid w:val="226513C9"/>
    <w:rsid w:val="22BB36DF"/>
    <w:rsid w:val="22C500B9"/>
    <w:rsid w:val="22EF5136"/>
    <w:rsid w:val="233B65CE"/>
    <w:rsid w:val="2346744C"/>
    <w:rsid w:val="237A70F6"/>
    <w:rsid w:val="23983A20"/>
    <w:rsid w:val="23C640E9"/>
    <w:rsid w:val="23F01166"/>
    <w:rsid w:val="23F92711"/>
    <w:rsid w:val="2406098A"/>
    <w:rsid w:val="24280900"/>
    <w:rsid w:val="2432352D"/>
    <w:rsid w:val="245711E5"/>
    <w:rsid w:val="247E49C4"/>
    <w:rsid w:val="24B46637"/>
    <w:rsid w:val="24B77ED6"/>
    <w:rsid w:val="24BB79C6"/>
    <w:rsid w:val="24D12D46"/>
    <w:rsid w:val="250F7D12"/>
    <w:rsid w:val="25201F1F"/>
    <w:rsid w:val="2547125A"/>
    <w:rsid w:val="2561056D"/>
    <w:rsid w:val="257302A1"/>
    <w:rsid w:val="258424AE"/>
    <w:rsid w:val="25956469"/>
    <w:rsid w:val="25C44658"/>
    <w:rsid w:val="261A4BC0"/>
    <w:rsid w:val="26282E39"/>
    <w:rsid w:val="262D48F3"/>
    <w:rsid w:val="2637307C"/>
    <w:rsid w:val="26396DF4"/>
    <w:rsid w:val="26492DAF"/>
    <w:rsid w:val="264B4D7A"/>
    <w:rsid w:val="265A4FBD"/>
    <w:rsid w:val="26600825"/>
    <w:rsid w:val="26864374"/>
    <w:rsid w:val="26A37A2D"/>
    <w:rsid w:val="26A53485"/>
    <w:rsid w:val="26B3099F"/>
    <w:rsid w:val="26C568DA"/>
    <w:rsid w:val="26CC7C68"/>
    <w:rsid w:val="26D44D6F"/>
    <w:rsid w:val="26F1147D"/>
    <w:rsid w:val="27037402"/>
    <w:rsid w:val="273E668C"/>
    <w:rsid w:val="274F58A0"/>
    <w:rsid w:val="276E51C4"/>
    <w:rsid w:val="27702CEA"/>
    <w:rsid w:val="278A3680"/>
    <w:rsid w:val="27983FEE"/>
    <w:rsid w:val="27C272BD"/>
    <w:rsid w:val="27FA6A57"/>
    <w:rsid w:val="28305FD5"/>
    <w:rsid w:val="28335AC5"/>
    <w:rsid w:val="28793E20"/>
    <w:rsid w:val="28863E70"/>
    <w:rsid w:val="28940C5A"/>
    <w:rsid w:val="28A6273B"/>
    <w:rsid w:val="28A80261"/>
    <w:rsid w:val="28BC5ABB"/>
    <w:rsid w:val="28D21782"/>
    <w:rsid w:val="28E82D54"/>
    <w:rsid w:val="291D29FD"/>
    <w:rsid w:val="29534671"/>
    <w:rsid w:val="29564161"/>
    <w:rsid w:val="2964687E"/>
    <w:rsid w:val="299E3412"/>
    <w:rsid w:val="29A547A1"/>
    <w:rsid w:val="29AA0009"/>
    <w:rsid w:val="29B03871"/>
    <w:rsid w:val="29B35110"/>
    <w:rsid w:val="29CE019B"/>
    <w:rsid w:val="29FB2613"/>
    <w:rsid w:val="2A007C29"/>
    <w:rsid w:val="2A3D0E7D"/>
    <w:rsid w:val="2A420242"/>
    <w:rsid w:val="2A581813"/>
    <w:rsid w:val="2A7F3244"/>
    <w:rsid w:val="2A8D770F"/>
    <w:rsid w:val="2AB90504"/>
    <w:rsid w:val="2AD03A9F"/>
    <w:rsid w:val="2AD43590"/>
    <w:rsid w:val="2AD6555A"/>
    <w:rsid w:val="2AF552B4"/>
    <w:rsid w:val="2B5E72FD"/>
    <w:rsid w:val="2B7B7EAF"/>
    <w:rsid w:val="2B82123D"/>
    <w:rsid w:val="2B856638"/>
    <w:rsid w:val="2B870602"/>
    <w:rsid w:val="2BB4516F"/>
    <w:rsid w:val="2BE041B6"/>
    <w:rsid w:val="2C324A12"/>
    <w:rsid w:val="2C444745"/>
    <w:rsid w:val="2CA451E4"/>
    <w:rsid w:val="2CA84CD4"/>
    <w:rsid w:val="2CAE7E10"/>
    <w:rsid w:val="2CE35D0C"/>
    <w:rsid w:val="2CFF241A"/>
    <w:rsid w:val="2D020280"/>
    <w:rsid w:val="2D03015C"/>
    <w:rsid w:val="2D087520"/>
    <w:rsid w:val="2D510EC7"/>
    <w:rsid w:val="2D8F7A83"/>
    <w:rsid w:val="2D9B65E7"/>
    <w:rsid w:val="2D9E1C33"/>
    <w:rsid w:val="2DA336ED"/>
    <w:rsid w:val="2E271C28"/>
    <w:rsid w:val="2E3A195C"/>
    <w:rsid w:val="2E516CA5"/>
    <w:rsid w:val="2E536EC1"/>
    <w:rsid w:val="2E5D564A"/>
    <w:rsid w:val="2E7F7CB6"/>
    <w:rsid w:val="2E861045"/>
    <w:rsid w:val="2EE93382"/>
    <w:rsid w:val="2EFA10EB"/>
    <w:rsid w:val="2F0B779C"/>
    <w:rsid w:val="2F4A2072"/>
    <w:rsid w:val="2F8D1F5F"/>
    <w:rsid w:val="2FA01C92"/>
    <w:rsid w:val="2FBB56B7"/>
    <w:rsid w:val="301306B6"/>
    <w:rsid w:val="3025663B"/>
    <w:rsid w:val="30403475"/>
    <w:rsid w:val="304271ED"/>
    <w:rsid w:val="3062163D"/>
    <w:rsid w:val="307153DD"/>
    <w:rsid w:val="3078676B"/>
    <w:rsid w:val="30894E1C"/>
    <w:rsid w:val="309D2676"/>
    <w:rsid w:val="309D61D2"/>
    <w:rsid w:val="30A92DC8"/>
    <w:rsid w:val="30BA3228"/>
    <w:rsid w:val="30D37E45"/>
    <w:rsid w:val="30E958BB"/>
    <w:rsid w:val="30EE2ED1"/>
    <w:rsid w:val="3103697D"/>
    <w:rsid w:val="311D7312"/>
    <w:rsid w:val="312E32CE"/>
    <w:rsid w:val="314174A5"/>
    <w:rsid w:val="316D029A"/>
    <w:rsid w:val="31745184"/>
    <w:rsid w:val="319475D5"/>
    <w:rsid w:val="3195334D"/>
    <w:rsid w:val="31AF08B2"/>
    <w:rsid w:val="324234D5"/>
    <w:rsid w:val="32543208"/>
    <w:rsid w:val="327A2C6E"/>
    <w:rsid w:val="32935ADE"/>
    <w:rsid w:val="32954240"/>
    <w:rsid w:val="32A95302"/>
    <w:rsid w:val="32E4458C"/>
    <w:rsid w:val="32EE540A"/>
    <w:rsid w:val="32F72511"/>
    <w:rsid w:val="332D5F33"/>
    <w:rsid w:val="334F40FB"/>
    <w:rsid w:val="33941B0E"/>
    <w:rsid w:val="33B026C0"/>
    <w:rsid w:val="33B71CA0"/>
    <w:rsid w:val="33C543BD"/>
    <w:rsid w:val="33D26ADA"/>
    <w:rsid w:val="33DF6B01"/>
    <w:rsid w:val="33EA3E24"/>
    <w:rsid w:val="3422536C"/>
    <w:rsid w:val="34362BC5"/>
    <w:rsid w:val="344A6670"/>
    <w:rsid w:val="34545741"/>
    <w:rsid w:val="345E036E"/>
    <w:rsid w:val="346F60D7"/>
    <w:rsid w:val="34945B3E"/>
    <w:rsid w:val="34E00D83"/>
    <w:rsid w:val="34EC3BCC"/>
    <w:rsid w:val="351647A5"/>
    <w:rsid w:val="351A6043"/>
    <w:rsid w:val="357C6CFE"/>
    <w:rsid w:val="358B0CEF"/>
    <w:rsid w:val="359E4EC6"/>
    <w:rsid w:val="35AD335B"/>
    <w:rsid w:val="35BB24DE"/>
    <w:rsid w:val="35E13004"/>
    <w:rsid w:val="35E6686D"/>
    <w:rsid w:val="36062A6B"/>
    <w:rsid w:val="360B1E2F"/>
    <w:rsid w:val="36127662"/>
    <w:rsid w:val="36297DFA"/>
    <w:rsid w:val="364C66D0"/>
    <w:rsid w:val="3651018A"/>
    <w:rsid w:val="366A124C"/>
    <w:rsid w:val="36723C5D"/>
    <w:rsid w:val="370945C1"/>
    <w:rsid w:val="370E1BD7"/>
    <w:rsid w:val="370F76FD"/>
    <w:rsid w:val="372E4027"/>
    <w:rsid w:val="37503F9E"/>
    <w:rsid w:val="377834F5"/>
    <w:rsid w:val="37A75B88"/>
    <w:rsid w:val="37DE4F22"/>
    <w:rsid w:val="37E961A0"/>
    <w:rsid w:val="37F214F9"/>
    <w:rsid w:val="3810372D"/>
    <w:rsid w:val="38312021"/>
    <w:rsid w:val="38634C62"/>
    <w:rsid w:val="386817BB"/>
    <w:rsid w:val="38887767"/>
    <w:rsid w:val="38966328"/>
    <w:rsid w:val="38A5656B"/>
    <w:rsid w:val="38BB655F"/>
    <w:rsid w:val="38E56968"/>
    <w:rsid w:val="393D49F6"/>
    <w:rsid w:val="39477622"/>
    <w:rsid w:val="39755F3E"/>
    <w:rsid w:val="39904B26"/>
    <w:rsid w:val="39A71E6F"/>
    <w:rsid w:val="39A86313"/>
    <w:rsid w:val="39AB05F7"/>
    <w:rsid w:val="39C62C3D"/>
    <w:rsid w:val="39FA6443"/>
    <w:rsid w:val="39FF1CAB"/>
    <w:rsid w:val="3A357430"/>
    <w:rsid w:val="3A3E4582"/>
    <w:rsid w:val="3A5B15D7"/>
    <w:rsid w:val="3A647D60"/>
    <w:rsid w:val="3A9B5E78"/>
    <w:rsid w:val="3AA54601"/>
    <w:rsid w:val="3AA82343"/>
    <w:rsid w:val="3AB64A60"/>
    <w:rsid w:val="3ABD5DEE"/>
    <w:rsid w:val="3AC3717D"/>
    <w:rsid w:val="3AD4138A"/>
    <w:rsid w:val="3AF364B7"/>
    <w:rsid w:val="3B0A0908"/>
    <w:rsid w:val="3B2D45F6"/>
    <w:rsid w:val="3B3C787E"/>
    <w:rsid w:val="3B3D6F2F"/>
    <w:rsid w:val="3B4958D4"/>
    <w:rsid w:val="3BB23479"/>
    <w:rsid w:val="3BC92571"/>
    <w:rsid w:val="3BDC22A4"/>
    <w:rsid w:val="3BDF1D94"/>
    <w:rsid w:val="3BEE647B"/>
    <w:rsid w:val="3C00585C"/>
    <w:rsid w:val="3C461E13"/>
    <w:rsid w:val="3C4B742A"/>
    <w:rsid w:val="3C6D114E"/>
    <w:rsid w:val="3C795D45"/>
    <w:rsid w:val="3C8A61A4"/>
    <w:rsid w:val="3CA31014"/>
    <w:rsid w:val="3CA60B04"/>
    <w:rsid w:val="3CB925E5"/>
    <w:rsid w:val="3CD236A7"/>
    <w:rsid w:val="3CD613E9"/>
    <w:rsid w:val="3CF278A5"/>
    <w:rsid w:val="3D121CF5"/>
    <w:rsid w:val="3D145A6E"/>
    <w:rsid w:val="3D235CB1"/>
    <w:rsid w:val="3D346110"/>
    <w:rsid w:val="3D712EC0"/>
    <w:rsid w:val="3D793B23"/>
    <w:rsid w:val="3D7F382F"/>
    <w:rsid w:val="3D9646D4"/>
    <w:rsid w:val="3DAC214A"/>
    <w:rsid w:val="3DB42DAD"/>
    <w:rsid w:val="3DDA2813"/>
    <w:rsid w:val="3E8721E3"/>
    <w:rsid w:val="3EC60FE9"/>
    <w:rsid w:val="3F141D55"/>
    <w:rsid w:val="3F6902F3"/>
    <w:rsid w:val="3F6A5E19"/>
    <w:rsid w:val="3F7B1DD4"/>
    <w:rsid w:val="3F7F7B16"/>
    <w:rsid w:val="3FC25C55"/>
    <w:rsid w:val="3FD57736"/>
    <w:rsid w:val="3FD85478"/>
    <w:rsid w:val="3FE47979"/>
    <w:rsid w:val="3FF656F1"/>
    <w:rsid w:val="40183AC7"/>
    <w:rsid w:val="403A57EB"/>
    <w:rsid w:val="40416B7A"/>
    <w:rsid w:val="40460634"/>
    <w:rsid w:val="40BB6362"/>
    <w:rsid w:val="40E25413"/>
    <w:rsid w:val="40E439A9"/>
    <w:rsid w:val="40F0234E"/>
    <w:rsid w:val="410858E9"/>
    <w:rsid w:val="410D2F00"/>
    <w:rsid w:val="414508EB"/>
    <w:rsid w:val="41596145"/>
    <w:rsid w:val="416C5E78"/>
    <w:rsid w:val="41A575DC"/>
    <w:rsid w:val="41B8730F"/>
    <w:rsid w:val="41BE4262"/>
    <w:rsid w:val="42042555"/>
    <w:rsid w:val="420F4A55"/>
    <w:rsid w:val="421309EA"/>
    <w:rsid w:val="42383FAC"/>
    <w:rsid w:val="423D15C3"/>
    <w:rsid w:val="42442951"/>
    <w:rsid w:val="425A6618"/>
    <w:rsid w:val="425D3A13"/>
    <w:rsid w:val="42733236"/>
    <w:rsid w:val="42815953"/>
    <w:rsid w:val="432F3601"/>
    <w:rsid w:val="435766B4"/>
    <w:rsid w:val="436B215F"/>
    <w:rsid w:val="437E1E93"/>
    <w:rsid w:val="43994F1E"/>
    <w:rsid w:val="43A22025"/>
    <w:rsid w:val="43BB4E95"/>
    <w:rsid w:val="43C55D14"/>
    <w:rsid w:val="43DE2931"/>
    <w:rsid w:val="442F13DF"/>
    <w:rsid w:val="443F7874"/>
    <w:rsid w:val="444529B0"/>
    <w:rsid w:val="44496945"/>
    <w:rsid w:val="447137A5"/>
    <w:rsid w:val="44775260"/>
    <w:rsid w:val="44A122DD"/>
    <w:rsid w:val="44AD0C81"/>
    <w:rsid w:val="44BD69EB"/>
    <w:rsid w:val="44F00B6E"/>
    <w:rsid w:val="44FF34A7"/>
    <w:rsid w:val="45154A79"/>
    <w:rsid w:val="452A46A0"/>
    <w:rsid w:val="453F5652"/>
    <w:rsid w:val="45A04342"/>
    <w:rsid w:val="466B2BA2"/>
    <w:rsid w:val="46930F53"/>
    <w:rsid w:val="46C73B51"/>
    <w:rsid w:val="46CC1167"/>
    <w:rsid w:val="46DC75FC"/>
    <w:rsid w:val="470E79D1"/>
    <w:rsid w:val="47525B10"/>
    <w:rsid w:val="4760647F"/>
    <w:rsid w:val="47655843"/>
    <w:rsid w:val="47855EE6"/>
    <w:rsid w:val="478B2DD0"/>
    <w:rsid w:val="47925F0D"/>
    <w:rsid w:val="47A3011A"/>
    <w:rsid w:val="47AB6FCE"/>
    <w:rsid w:val="47AD2D46"/>
    <w:rsid w:val="47B265AF"/>
    <w:rsid w:val="47D97FDF"/>
    <w:rsid w:val="47DC187E"/>
    <w:rsid w:val="47E0136E"/>
    <w:rsid w:val="482D3E87"/>
    <w:rsid w:val="4847319B"/>
    <w:rsid w:val="4851401A"/>
    <w:rsid w:val="487D096B"/>
    <w:rsid w:val="48934632"/>
    <w:rsid w:val="48AE6D76"/>
    <w:rsid w:val="48C447EC"/>
    <w:rsid w:val="49066BB2"/>
    <w:rsid w:val="492E7EB7"/>
    <w:rsid w:val="495A6EFE"/>
    <w:rsid w:val="496164DE"/>
    <w:rsid w:val="497C0C22"/>
    <w:rsid w:val="49F753CF"/>
    <w:rsid w:val="4A0A4BEE"/>
    <w:rsid w:val="4A143551"/>
    <w:rsid w:val="4A565917"/>
    <w:rsid w:val="4A5F4669"/>
    <w:rsid w:val="4A743FEF"/>
    <w:rsid w:val="4A8A3813"/>
    <w:rsid w:val="4A8A55C1"/>
    <w:rsid w:val="4AAB5302"/>
    <w:rsid w:val="4AEC1DD8"/>
    <w:rsid w:val="4B0C5FD6"/>
    <w:rsid w:val="4B2477C4"/>
    <w:rsid w:val="4B3F0159"/>
    <w:rsid w:val="4B410375"/>
    <w:rsid w:val="4B481704"/>
    <w:rsid w:val="4B59667D"/>
    <w:rsid w:val="4B5E0F27"/>
    <w:rsid w:val="4B69167A"/>
    <w:rsid w:val="4B7342A7"/>
    <w:rsid w:val="4B8D7117"/>
    <w:rsid w:val="4B9C55AC"/>
    <w:rsid w:val="4B9E1324"/>
    <w:rsid w:val="4BD42B0B"/>
    <w:rsid w:val="4BDE5BC4"/>
    <w:rsid w:val="4BE0145F"/>
    <w:rsid w:val="4C001FDF"/>
    <w:rsid w:val="4C255EE1"/>
    <w:rsid w:val="4C285091"/>
    <w:rsid w:val="4C3B4DC5"/>
    <w:rsid w:val="4C3C28EB"/>
    <w:rsid w:val="4C465518"/>
    <w:rsid w:val="4C583BC9"/>
    <w:rsid w:val="4C6065D9"/>
    <w:rsid w:val="4C8A5D4C"/>
    <w:rsid w:val="4C9D5A7F"/>
    <w:rsid w:val="4CAD5597"/>
    <w:rsid w:val="4CD945DE"/>
    <w:rsid w:val="4CEC60BF"/>
    <w:rsid w:val="4CF60CEC"/>
    <w:rsid w:val="4CFB09F8"/>
    <w:rsid w:val="4D3D4B6D"/>
    <w:rsid w:val="4D5123C6"/>
    <w:rsid w:val="4D5A571F"/>
    <w:rsid w:val="4D6C0FAE"/>
    <w:rsid w:val="4D7C5695"/>
    <w:rsid w:val="4DA846DC"/>
    <w:rsid w:val="4DCD5EF0"/>
    <w:rsid w:val="4DD76D6F"/>
    <w:rsid w:val="4E0F02B7"/>
    <w:rsid w:val="4E130696"/>
    <w:rsid w:val="4E1F4272"/>
    <w:rsid w:val="4E21448E"/>
    <w:rsid w:val="4E301DA6"/>
    <w:rsid w:val="4E30647F"/>
    <w:rsid w:val="4E323FA5"/>
    <w:rsid w:val="4E453CD9"/>
    <w:rsid w:val="4E4A7541"/>
    <w:rsid w:val="4E834801"/>
    <w:rsid w:val="4E86609F"/>
    <w:rsid w:val="4EAA4484"/>
    <w:rsid w:val="4EB57700"/>
    <w:rsid w:val="4F0A0A7E"/>
    <w:rsid w:val="4F133DD7"/>
    <w:rsid w:val="4F18319B"/>
    <w:rsid w:val="4F1E452A"/>
    <w:rsid w:val="4F674123"/>
    <w:rsid w:val="4F6E54B1"/>
    <w:rsid w:val="4F701229"/>
    <w:rsid w:val="4F822602"/>
    <w:rsid w:val="4FF736F9"/>
    <w:rsid w:val="50025BF9"/>
    <w:rsid w:val="5019366F"/>
    <w:rsid w:val="501F0559"/>
    <w:rsid w:val="504A7CCC"/>
    <w:rsid w:val="50504BB7"/>
    <w:rsid w:val="50632B3C"/>
    <w:rsid w:val="507A1C34"/>
    <w:rsid w:val="50A56CB1"/>
    <w:rsid w:val="50F6575E"/>
    <w:rsid w:val="50FB4B23"/>
    <w:rsid w:val="50FE0AB7"/>
    <w:rsid w:val="51114346"/>
    <w:rsid w:val="5115067F"/>
    <w:rsid w:val="512F6EC2"/>
    <w:rsid w:val="51646B6C"/>
    <w:rsid w:val="51711289"/>
    <w:rsid w:val="51A46F68"/>
    <w:rsid w:val="51AF590D"/>
    <w:rsid w:val="51DD06CC"/>
    <w:rsid w:val="51E90E1F"/>
    <w:rsid w:val="51EB2DE9"/>
    <w:rsid w:val="5212481A"/>
    <w:rsid w:val="52187956"/>
    <w:rsid w:val="52262073"/>
    <w:rsid w:val="522E2CD6"/>
    <w:rsid w:val="524424F9"/>
    <w:rsid w:val="524D7600"/>
    <w:rsid w:val="52662470"/>
    <w:rsid w:val="52880638"/>
    <w:rsid w:val="52923265"/>
    <w:rsid w:val="52EF6909"/>
    <w:rsid w:val="52F061DD"/>
    <w:rsid w:val="52F91536"/>
    <w:rsid w:val="53165C44"/>
    <w:rsid w:val="531719BC"/>
    <w:rsid w:val="5325057D"/>
    <w:rsid w:val="53285977"/>
    <w:rsid w:val="532C190B"/>
    <w:rsid w:val="535E75EB"/>
    <w:rsid w:val="53986FA1"/>
    <w:rsid w:val="53A312FA"/>
    <w:rsid w:val="53B316E5"/>
    <w:rsid w:val="53C953AC"/>
    <w:rsid w:val="53D8739D"/>
    <w:rsid w:val="53DB785D"/>
    <w:rsid w:val="53F266B1"/>
    <w:rsid w:val="53FD32A8"/>
    <w:rsid w:val="540463E4"/>
    <w:rsid w:val="540B32CF"/>
    <w:rsid w:val="541D3002"/>
    <w:rsid w:val="542A1C14"/>
    <w:rsid w:val="54AB2D04"/>
    <w:rsid w:val="54DE09E3"/>
    <w:rsid w:val="55081F04"/>
    <w:rsid w:val="55200FFC"/>
    <w:rsid w:val="555111B5"/>
    <w:rsid w:val="55562C6F"/>
    <w:rsid w:val="556F3D31"/>
    <w:rsid w:val="55713605"/>
    <w:rsid w:val="5572737D"/>
    <w:rsid w:val="55794BB0"/>
    <w:rsid w:val="558275C0"/>
    <w:rsid w:val="559D264C"/>
    <w:rsid w:val="55B856D8"/>
    <w:rsid w:val="55E464CD"/>
    <w:rsid w:val="55E55DA1"/>
    <w:rsid w:val="56064695"/>
    <w:rsid w:val="56130B60"/>
    <w:rsid w:val="563F54B2"/>
    <w:rsid w:val="56570A4D"/>
    <w:rsid w:val="565A22EB"/>
    <w:rsid w:val="56690780"/>
    <w:rsid w:val="567A0BDF"/>
    <w:rsid w:val="567C04B4"/>
    <w:rsid w:val="56933A4F"/>
    <w:rsid w:val="56AE26B6"/>
    <w:rsid w:val="56BA5480"/>
    <w:rsid w:val="56D93B58"/>
    <w:rsid w:val="56E83D9B"/>
    <w:rsid w:val="56EF512A"/>
    <w:rsid w:val="57122BC6"/>
    <w:rsid w:val="574D00A2"/>
    <w:rsid w:val="574E2F4F"/>
    <w:rsid w:val="577949F3"/>
    <w:rsid w:val="579637F7"/>
    <w:rsid w:val="579D6934"/>
    <w:rsid w:val="57B1418D"/>
    <w:rsid w:val="58005114"/>
    <w:rsid w:val="58562F86"/>
    <w:rsid w:val="585D4E17"/>
    <w:rsid w:val="58607961"/>
    <w:rsid w:val="58613E05"/>
    <w:rsid w:val="5878114F"/>
    <w:rsid w:val="587C29ED"/>
    <w:rsid w:val="5889335C"/>
    <w:rsid w:val="58B55EFF"/>
    <w:rsid w:val="58CB5722"/>
    <w:rsid w:val="58D2260D"/>
    <w:rsid w:val="58F509F1"/>
    <w:rsid w:val="591470C9"/>
    <w:rsid w:val="592D018B"/>
    <w:rsid w:val="592F7A5F"/>
    <w:rsid w:val="593A6404"/>
    <w:rsid w:val="593B28A8"/>
    <w:rsid w:val="594B0611"/>
    <w:rsid w:val="594C6863"/>
    <w:rsid w:val="594D6137"/>
    <w:rsid w:val="596B480F"/>
    <w:rsid w:val="597436C4"/>
    <w:rsid w:val="59A71CEC"/>
    <w:rsid w:val="5A186745"/>
    <w:rsid w:val="5A19426B"/>
    <w:rsid w:val="5A236E98"/>
    <w:rsid w:val="5A2A46CB"/>
    <w:rsid w:val="5A307F33"/>
    <w:rsid w:val="5A67147B"/>
    <w:rsid w:val="5A8738CB"/>
    <w:rsid w:val="5ABA5A4E"/>
    <w:rsid w:val="5ADD173D"/>
    <w:rsid w:val="5AE14D89"/>
    <w:rsid w:val="5B321A89"/>
    <w:rsid w:val="5B8D4F11"/>
    <w:rsid w:val="5BA5225B"/>
    <w:rsid w:val="5BD448EE"/>
    <w:rsid w:val="5BD82630"/>
    <w:rsid w:val="5BE03293"/>
    <w:rsid w:val="5C1473E0"/>
    <w:rsid w:val="5C25514A"/>
    <w:rsid w:val="5C294C3A"/>
    <w:rsid w:val="5C313AEE"/>
    <w:rsid w:val="5C3929A3"/>
    <w:rsid w:val="5C4001D5"/>
    <w:rsid w:val="5C700ABB"/>
    <w:rsid w:val="5C735EB5"/>
    <w:rsid w:val="5CA97B29"/>
    <w:rsid w:val="5CB63FF4"/>
    <w:rsid w:val="5CD03307"/>
    <w:rsid w:val="5CF07506"/>
    <w:rsid w:val="5D027239"/>
    <w:rsid w:val="5D1551BE"/>
    <w:rsid w:val="5D467A6D"/>
    <w:rsid w:val="5D7A1F6F"/>
    <w:rsid w:val="5DCC7F73"/>
    <w:rsid w:val="5DEA664B"/>
    <w:rsid w:val="5DFE20F6"/>
    <w:rsid w:val="5E0A0A9B"/>
    <w:rsid w:val="5E420235"/>
    <w:rsid w:val="5E710B1A"/>
    <w:rsid w:val="5EB34C8F"/>
    <w:rsid w:val="5EC450EE"/>
    <w:rsid w:val="5EC944B2"/>
    <w:rsid w:val="5EE035AA"/>
    <w:rsid w:val="5EF77271"/>
    <w:rsid w:val="5F1119B5"/>
    <w:rsid w:val="5F1D035A"/>
    <w:rsid w:val="5F3C1128"/>
    <w:rsid w:val="5F546472"/>
    <w:rsid w:val="5F70492E"/>
    <w:rsid w:val="5F88611B"/>
    <w:rsid w:val="5FA40A7B"/>
    <w:rsid w:val="5FAF36A8"/>
    <w:rsid w:val="5FBB029F"/>
    <w:rsid w:val="5FBE7D8F"/>
    <w:rsid w:val="5FCB425A"/>
    <w:rsid w:val="5FDB26EF"/>
    <w:rsid w:val="6008100A"/>
    <w:rsid w:val="60183ED5"/>
    <w:rsid w:val="601C1311"/>
    <w:rsid w:val="60200102"/>
    <w:rsid w:val="6051650D"/>
    <w:rsid w:val="605D3104"/>
    <w:rsid w:val="608A5EC3"/>
    <w:rsid w:val="608D150F"/>
    <w:rsid w:val="609D79A4"/>
    <w:rsid w:val="60B371C8"/>
    <w:rsid w:val="60D31618"/>
    <w:rsid w:val="60DD4245"/>
    <w:rsid w:val="61135EB8"/>
    <w:rsid w:val="61834DEC"/>
    <w:rsid w:val="618E3791"/>
    <w:rsid w:val="61994610"/>
    <w:rsid w:val="61CB22EF"/>
    <w:rsid w:val="62214605"/>
    <w:rsid w:val="6260512D"/>
    <w:rsid w:val="62685D90"/>
    <w:rsid w:val="628250A4"/>
    <w:rsid w:val="628C5F22"/>
    <w:rsid w:val="62946B85"/>
    <w:rsid w:val="629B6165"/>
    <w:rsid w:val="62BB05B6"/>
    <w:rsid w:val="62FF66F4"/>
    <w:rsid w:val="630737FB"/>
    <w:rsid w:val="633914DA"/>
    <w:rsid w:val="63416D0D"/>
    <w:rsid w:val="6356208C"/>
    <w:rsid w:val="63612F0B"/>
    <w:rsid w:val="638A04D6"/>
    <w:rsid w:val="63AB687C"/>
    <w:rsid w:val="63F7386F"/>
    <w:rsid w:val="63FC2C34"/>
    <w:rsid w:val="64151F48"/>
    <w:rsid w:val="643F0D73"/>
    <w:rsid w:val="64406FC4"/>
    <w:rsid w:val="645B2A15"/>
    <w:rsid w:val="64A21A2D"/>
    <w:rsid w:val="64D4770D"/>
    <w:rsid w:val="64F16511"/>
    <w:rsid w:val="650049A6"/>
    <w:rsid w:val="65075D34"/>
    <w:rsid w:val="650A75D2"/>
    <w:rsid w:val="65181CEF"/>
    <w:rsid w:val="651D5558"/>
    <w:rsid w:val="65222B6E"/>
    <w:rsid w:val="65515201"/>
    <w:rsid w:val="656A18C5"/>
    <w:rsid w:val="658A426F"/>
    <w:rsid w:val="658C6239"/>
    <w:rsid w:val="659D3FA3"/>
    <w:rsid w:val="65A74E21"/>
    <w:rsid w:val="65AE4402"/>
    <w:rsid w:val="65C15EE3"/>
    <w:rsid w:val="65C94D98"/>
    <w:rsid w:val="65CD0D2C"/>
    <w:rsid w:val="65DA51F7"/>
    <w:rsid w:val="65FF4C5D"/>
    <w:rsid w:val="66100C18"/>
    <w:rsid w:val="66A575B3"/>
    <w:rsid w:val="66AA2E1B"/>
    <w:rsid w:val="66F45E44"/>
    <w:rsid w:val="66F77733"/>
    <w:rsid w:val="670342D9"/>
    <w:rsid w:val="672F50CE"/>
    <w:rsid w:val="675114E9"/>
    <w:rsid w:val="67900263"/>
    <w:rsid w:val="67931B01"/>
    <w:rsid w:val="67B0620F"/>
    <w:rsid w:val="6817003C"/>
    <w:rsid w:val="6841155D"/>
    <w:rsid w:val="68637725"/>
    <w:rsid w:val="68664B20"/>
    <w:rsid w:val="686A0AB4"/>
    <w:rsid w:val="686D4100"/>
    <w:rsid w:val="68A5389A"/>
    <w:rsid w:val="68E36170"/>
    <w:rsid w:val="68F20AA9"/>
    <w:rsid w:val="68F465CF"/>
    <w:rsid w:val="69074555"/>
    <w:rsid w:val="69076303"/>
    <w:rsid w:val="69164798"/>
    <w:rsid w:val="69794D27"/>
    <w:rsid w:val="699B2EEF"/>
    <w:rsid w:val="69A578CA"/>
    <w:rsid w:val="69CD15D5"/>
    <w:rsid w:val="69EB1780"/>
    <w:rsid w:val="6A1F767C"/>
    <w:rsid w:val="6A2151A2"/>
    <w:rsid w:val="6A5D1F52"/>
    <w:rsid w:val="6A841BD5"/>
    <w:rsid w:val="6ACB3360"/>
    <w:rsid w:val="6AD06BC8"/>
    <w:rsid w:val="6AFB1E97"/>
    <w:rsid w:val="6B0D1BCA"/>
    <w:rsid w:val="6B146AB5"/>
    <w:rsid w:val="6B23319C"/>
    <w:rsid w:val="6B3C7DBA"/>
    <w:rsid w:val="6B601CFA"/>
    <w:rsid w:val="6B6A4927"/>
    <w:rsid w:val="6B777044"/>
    <w:rsid w:val="6BB43DF4"/>
    <w:rsid w:val="6BE50451"/>
    <w:rsid w:val="6C335661"/>
    <w:rsid w:val="6C465394"/>
    <w:rsid w:val="6C4C04D0"/>
    <w:rsid w:val="6C5D623A"/>
    <w:rsid w:val="6C64581A"/>
    <w:rsid w:val="6C6475C8"/>
    <w:rsid w:val="6C991968"/>
    <w:rsid w:val="6CA43E69"/>
    <w:rsid w:val="6CAD5413"/>
    <w:rsid w:val="6CF43042"/>
    <w:rsid w:val="6D763A57"/>
    <w:rsid w:val="6D855A48"/>
    <w:rsid w:val="6D8F2D6B"/>
    <w:rsid w:val="6D997745"/>
    <w:rsid w:val="6DCF4F15"/>
    <w:rsid w:val="6DEE183F"/>
    <w:rsid w:val="6E041063"/>
    <w:rsid w:val="6E2039C3"/>
    <w:rsid w:val="6E317290"/>
    <w:rsid w:val="6E331948"/>
    <w:rsid w:val="6EB26D11"/>
    <w:rsid w:val="6EE3511C"/>
    <w:rsid w:val="6EF03395"/>
    <w:rsid w:val="6EFC4430"/>
    <w:rsid w:val="6EFC61DE"/>
    <w:rsid w:val="6F094457"/>
    <w:rsid w:val="6F152DFC"/>
    <w:rsid w:val="6F173018"/>
    <w:rsid w:val="6F35524C"/>
    <w:rsid w:val="6F3C2A7E"/>
    <w:rsid w:val="6F481423"/>
    <w:rsid w:val="6F4B2CC1"/>
    <w:rsid w:val="6F8166E3"/>
    <w:rsid w:val="6F9D176F"/>
    <w:rsid w:val="6FA50623"/>
    <w:rsid w:val="6FB70357"/>
    <w:rsid w:val="6FC7059A"/>
    <w:rsid w:val="6FCA1E38"/>
    <w:rsid w:val="700510C2"/>
    <w:rsid w:val="700D7F77"/>
    <w:rsid w:val="700F1F41"/>
    <w:rsid w:val="70141305"/>
    <w:rsid w:val="70495453"/>
    <w:rsid w:val="704C4F43"/>
    <w:rsid w:val="706C2EEF"/>
    <w:rsid w:val="70932B72"/>
    <w:rsid w:val="70A73F27"/>
    <w:rsid w:val="70B07280"/>
    <w:rsid w:val="70C44AD9"/>
    <w:rsid w:val="70F80C27"/>
    <w:rsid w:val="71017ADB"/>
    <w:rsid w:val="71180F56"/>
    <w:rsid w:val="714A76D4"/>
    <w:rsid w:val="714B6FA9"/>
    <w:rsid w:val="71520337"/>
    <w:rsid w:val="715A71EC"/>
    <w:rsid w:val="71816E6E"/>
    <w:rsid w:val="71970440"/>
    <w:rsid w:val="71A010A2"/>
    <w:rsid w:val="71A212BE"/>
    <w:rsid w:val="71A843FB"/>
    <w:rsid w:val="71BE3C1E"/>
    <w:rsid w:val="71C50B09"/>
    <w:rsid w:val="71C64881"/>
    <w:rsid w:val="71C8684B"/>
    <w:rsid w:val="71CD3E62"/>
    <w:rsid w:val="71D62D16"/>
    <w:rsid w:val="71EA4A14"/>
    <w:rsid w:val="71EC42E8"/>
    <w:rsid w:val="720535FB"/>
    <w:rsid w:val="72281098"/>
    <w:rsid w:val="72730565"/>
    <w:rsid w:val="72897D89"/>
    <w:rsid w:val="72C139C6"/>
    <w:rsid w:val="72D03C09"/>
    <w:rsid w:val="72EE22E1"/>
    <w:rsid w:val="73243F55"/>
    <w:rsid w:val="73326672"/>
    <w:rsid w:val="734939BC"/>
    <w:rsid w:val="738844E4"/>
    <w:rsid w:val="73A6496A"/>
    <w:rsid w:val="73AB01D2"/>
    <w:rsid w:val="73AB3D2F"/>
    <w:rsid w:val="73BC418E"/>
    <w:rsid w:val="73E21E46"/>
    <w:rsid w:val="73FB4CB6"/>
    <w:rsid w:val="740F42BD"/>
    <w:rsid w:val="741D2E7E"/>
    <w:rsid w:val="7434397F"/>
    <w:rsid w:val="744877CF"/>
    <w:rsid w:val="749F1AE5"/>
    <w:rsid w:val="75041948"/>
    <w:rsid w:val="753C5586"/>
    <w:rsid w:val="756B7C19"/>
    <w:rsid w:val="757C5983"/>
    <w:rsid w:val="75BC66C7"/>
    <w:rsid w:val="75C17839"/>
    <w:rsid w:val="75E672A0"/>
    <w:rsid w:val="75EA3234"/>
    <w:rsid w:val="760360A4"/>
    <w:rsid w:val="76051E1C"/>
    <w:rsid w:val="76636B42"/>
    <w:rsid w:val="76BB24DB"/>
    <w:rsid w:val="76C23869"/>
    <w:rsid w:val="76FA74A7"/>
    <w:rsid w:val="77000835"/>
    <w:rsid w:val="77057BFA"/>
    <w:rsid w:val="77366005"/>
    <w:rsid w:val="77454EB5"/>
    <w:rsid w:val="775C1F10"/>
    <w:rsid w:val="77644920"/>
    <w:rsid w:val="77731007"/>
    <w:rsid w:val="77843214"/>
    <w:rsid w:val="77A967D7"/>
    <w:rsid w:val="77B43AFA"/>
    <w:rsid w:val="77C33D3D"/>
    <w:rsid w:val="78000AED"/>
    <w:rsid w:val="781225CE"/>
    <w:rsid w:val="78232A2D"/>
    <w:rsid w:val="78D45AD6"/>
    <w:rsid w:val="78E35D19"/>
    <w:rsid w:val="794762A8"/>
    <w:rsid w:val="79773031"/>
    <w:rsid w:val="79907C4E"/>
    <w:rsid w:val="79A13C0A"/>
    <w:rsid w:val="79A436FA"/>
    <w:rsid w:val="79B853F7"/>
    <w:rsid w:val="79DE4E5E"/>
    <w:rsid w:val="79E12BD9"/>
    <w:rsid w:val="79F44681"/>
    <w:rsid w:val="79F53F55"/>
    <w:rsid w:val="79FF4DD4"/>
    <w:rsid w:val="7A0C2311"/>
    <w:rsid w:val="7A1C5986"/>
    <w:rsid w:val="7A214D4A"/>
    <w:rsid w:val="7A342CD0"/>
    <w:rsid w:val="7A5B64AE"/>
    <w:rsid w:val="7A831561"/>
    <w:rsid w:val="7A85177D"/>
    <w:rsid w:val="7AC53928"/>
    <w:rsid w:val="7B05466C"/>
    <w:rsid w:val="7B05641A"/>
    <w:rsid w:val="7B113011"/>
    <w:rsid w:val="7B4B6523"/>
    <w:rsid w:val="7B9652C4"/>
    <w:rsid w:val="7BAE260E"/>
    <w:rsid w:val="7BB265A2"/>
    <w:rsid w:val="7BCB7664"/>
    <w:rsid w:val="7BDB2F07"/>
    <w:rsid w:val="7BFC781D"/>
    <w:rsid w:val="7C0B7A60"/>
    <w:rsid w:val="7C32323F"/>
    <w:rsid w:val="7C5758E0"/>
    <w:rsid w:val="7C7F3FAA"/>
    <w:rsid w:val="7C8B22DF"/>
    <w:rsid w:val="7CD82038"/>
    <w:rsid w:val="7CE54755"/>
    <w:rsid w:val="7CED53B8"/>
    <w:rsid w:val="7CED7166"/>
    <w:rsid w:val="7D136827"/>
    <w:rsid w:val="7D4A45B8"/>
    <w:rsid w:val="7D52346D"/>
    <w:rsid w:val="7D7A30EF"/>
    <w:rsid w:val="7DA71A0B"/>
    <w:rsid w:val="7DEE13E8"/>
    <w:rsid w:val="7E5E47BF"/>
    <w:rsid w:val="7E6478FC"/>
    <w:rsid w:val="7E694F12"/>
    <w:rsid w:val="7E90249F"/>
    <w:rsid w:val="7E906943"/>
    <w:rsid w:val="7EC65EC0"/>
    <w:rsid w:val="7ED700CE"/>
    <w:rsid w:val="7F141322"/>
    <w:rsid w:val="7F3379FA"/>
    <w:rsid w:val="7F7818B1"/>
    <w:rsid w:val="7F7973D7"/>
    <w:rsid w:val="7FA51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line="578" w:lineRule="auto"/>
      <w:outlineLvl w:val="0"/>
    </w:pPr>
    <w:rPr>
      <w:b/>
      <w:bCs/>
      <w:kern w:val="44"/>
      <w:sz w:val="16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qFormat/>
    <w:uiPriority w:val="22"/>
    <w:rPr>
      <w:b/>
      <w:bCs/>
    </w:rPr>
  </w:style>
  <w:style w:type="character" w:styleId="13">
    <w:name w:val="Hyperlink"/>
    <w:basedOn w:val="1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页眉 Char"/>
    <w:basedOn w:val="11"/>
    <w:link w:val="7"/>
    <w:qFormat/>
    <w:uiPriority w:val="99"/>
    <w:rPr>
      <w:sz w:val="18"/>
      <w:szCs w:val="18"/>
    </w:rPr>
  </w:style>
  <w:style w:type="character" w:customStyle="1" w:styleId="16">
    <w:name w:val="页脚 Char"/>
    <w:basedOn w:val="11"/>
    <w:link w:val="6"/>
    <w:qFormat/>
    <w:uiPriority w:val="99"/>
    <w:rPr>
      <w:sz w:val="18"/>
      <w:szCs w:val="18"/>
    </w:rPr>
  </w:style>
  <w:style w:type="paragraph" w:customStyle="1" w:styleId="17">
    <w:name w:val="Table Paragraph"/>
    <w:basedOn w:val="1"/>
    <w:qFormat/>
    <w:uiPriority w:val="1"/>
    <w:pPr>
      <w:jc w:val="left"/>
    </w:pPr>
    <w:rPr>
      <w:kern w:val="0"/>
      <w:sz w:val="22"/>
      <w:lang w:eastAsia="en-US"/>
    </w:rPr>
  </w:style>
  <w:style w:type="character" w:customStyle="1" w:styleId="18">
    <w:name w:val="批注框文本 Char"/>
    <w:basedOn w:val="11"/>
    <w:link w:val="5"/>
    <w:semiHidden/>
    <w:qFormat/>
    <w:uiPriority w:val="99"/>
    <w:rPr>
      <w:sz w:val="18"/>
      <w:szCs w:val="18"/>
    </w:rPr>
  </w:style>
  <w:style w:type="character" w:customStyle="1" w:styleId="19">
    <w:name w:val="标题 2 Char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0">
    <w:name w:val="正文（首行缩进2字符）"/>
    <w:basedOn w:val="1"/>
    <w:qFormat/>
    <w:uiPriority w:val="0"/>
    <w:pPr>
      <w:spacing w:line="300" w:lineRule="auto"/>
      <w:ind w:firstLine="440" w:firstLineChars="200"/>
    </w:pPr>
    <w:rPr>
      <w:rFonts w:ascii="Times New Roman" w:hAnsi="Times New Roman" w:eastAsia="宋体" w:cs="Times New Roman"/>
      <w:sz w:val="22"/>
    </w:rPr>
  </w:style>
  <w:style w:type="character" w:customStyle="1" w:styleId="21">
    <w:name w:val="标题 1 Char"/>
    <w:basedOn w:val="11"/>
    <w:link w:val="2"/>
    <w:qFormat/>
    <w:uiPriority w:val="9"/>
    <w:rPr>
      <w:b/>
      <w:bCs/>
      <w:kern w:val="44"/>
      <w:sz w:val="16"/>
      <w:szCs w:val="44"/>
    </w:rPr>
  </w:style>
  <w:style w:type="paragraph" w:styleId="22">
    <w:name w:val="No Spacing"/>
    <w:link w:val="23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23">
    <w:name w:val="无间隔 Char"/>
    <w:basedOn w:val="11"/>
    <w:link w:val="22"/>
    <w:qFormat/>
    <w:uiPriority w:val="1"/>
    <w:rPr>
      <w:kern w:val="0"/>
      <w:sz w:val="22"/>
    </w:rPr>
  </w:style>
  <w:style w:type="character" w:customStyle="1" w:styleId="24">
    <w:name w:val="标题 3 Char"/>
    <w:basedOn w:val="11"/>
    <w:link w:val="4"/>
    <w:qFormat/>
    <w:uiPriority w:val="9"/>
    <w:rPr>
      <w:b/>
      <w:bCs/>
      <w:sz w:val="32"/>
      <w:szCs w:val="32"/>
    </w:rPr>
  </w:style>
  <w:style w:type="paragraph" w:customStyle="1" w:styleId="25">
    <w:name w:val="TOC Heading"/>
    <w:basedOn w:val="2"/>
    <w:next w:val="1"/>
    <w:semiHidden/>
    <w:unhideWhenUsed/>
    <w:qFormat/>
    <w:uiPriority w:val="39"/>
    <w:pPr>
      <w:widowControl/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5636C9-D70D-4321-A507-CB58D4F6BC7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19</Pages>
  <Words>1865</Words>
  <Characters>2334</Characters>
  <Lines>19</Lines>
  <Paragraphs>5</Paragraphs>
  <TotalTime>197</TotalTime>
  <ScaleCrop>false</ScaleCrop>
  <LinksUpToDate>false</LinksUpToDate>
  <CharactersWithSpaces>2422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2022-03-24T03:54:00Z</dcterms:created>
  <dc:creator>WLei</dc:creator>
  <cp:lastModifiedBy>假装会做饭</cp:lastModifiedBy>
  <cp:lastPrinted>2021-01-22T01:35:00Z</cp:lastPrinted>
  <dcterms:modified xsi:type="dcterms:W3CDTF">2022-09-15T06:24:47Z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E2D9739A396644DCA6E10377FC0833E8</vt:lpwstr>
  </property>
</Properties>
</file>